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9C_817/2017 vom 22. Januar 2018</w:t>
      </w:r>
    </w:p>
    <w:p>
      <w:r>
        <w:t>Bundesgericht, 2018-01-22, FR</w:t>
      </w:r>
    </w:p>
    <w:p>
      <w:r>
        <w:rPr>
          <w:b/>
        </w:rPr>
        <w:t xml:space="preserve">Quelle: </w:t>
      </w:r>
      <w:r>
        <w:t>https://mcp.opencaselaw.ch/entscheid/bger_9C_817_2017</w:t>
      </w:r>
    </w:p>
    <w:p>
      <w:r>
        <w:t>FR: TF 9C_817/2017 du 22 janvier 2018</w:t>
      </w:r>
    </w:p>
    <w:p>
      <w:r>
        <w:t>IT: TF 9C_817/2017 del 22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9C_817/2017</w:t>
      </w:r>
    </w:p>
    <w:p>
      <w:r>
        <w:t>Arrêt du 22 janvier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Helsana SA,</w:t>
      </w:r>
    </w:p>
    <w:p>
      <w:r>
        <w:t>Zürichstrasse 130, 8600 Dübendorf,</w:t>
      </w:r>
    </w:p>
    <w:p>
      <w:r>
        <w:t>représentée par Helsana Assurances SA, Droit des assurances Romandie, avenue de Provence 15, 1007 Lausanne,</w:t>
      </w:r>
    </w:p>
    <w:p>
      <w:r>
        <w:t>intimée.</w:t>
      </w:r>
    </w:p>
    <w:p>
      <w:r>
        <w:t>Objet</w:t>
      </w:r>
    </w:p>
    <w:p>
      <w:r>
        <w:t>Assurance-maladie,</w:t>
      </w:r>
    </w:p>
    <w:p>
      <w:r>
        <w:t>recours contre le jugement de la Cour de justice de la République et canton de Genève, Chambre des assurances sociales, du 2 novembre 2017 (A/1322/2017 ATAS/1018/2017).</w:t>
      </w:r>
    </w:p>
    <w:p>
      <w:r>
        <w:t>Vu :</w:t>
      </w:r>
    </w:p>
    <w:p>
      <w:r>
        <w:t>le jugement que la Chambre des assurances sociales de la Cour de justice de la République et canton de Genève a rendu le 2 novembre 2017, par lequel elle a prononcé la mainlevée de la poursuite n° xxx, à hauteur de 820 fr. 50, représentant les primes non payées pour la période allant d'avril à juillet 2016, à quoi s'ajouteront les frais d'administration et de poursuite (ch. 3 du dispositif du jugement), et infligé au recourant une amende pour plaideur téméraire de 1'000 fr. (ch. 4),</w:t>
      </w:r>
    </w:p>
    <w:p>
      <w:r>
        <w:t>le recours que A.________ a interjeté le 20 novembre 2017 (timbre postal) contre ce jugement,</w:t>
      </w:r>
    </w:p>
    <w:p>
      <w:r>
        <w:t>la demande d'assistance judiciaire,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le recours est irrecevable,</w:t>
      </w:r>
    </w:p>
    <w:p>
      <w:r>
        <w:t>que le recourant soutient ne pas avoir formé un recours (sous-entendu: contre la décision d'Helsana du 27 mars 2017) devant la Chambre des assurances sociales, mais juste une réclamation,</w:t>
      </w:r>
    </w:p>
    <w:p>
      <w:r>
        <w:t>que ce grief est infondé, car à la lecture de son écriture du 15 avril 2017 qu'il produit à l'appui de ses conclusions, il apparaît clairement que le recourant s'est adressé à l'autorité judiciaire cantonale afin de s'opposer à ce que la décision administrative qu'il conteste puisse déployer ses effets,</w:t>
      </w:r>
    </w:p>
    <w:p>
      <w:r>
        <w:t>qu'en ce qui concerne le fond du litige (la levée de l'opposition à la poursuite n° xxx), le recourant demande le maintien de l'opposition et un arrangement de paiement pour la facture de l'assureur,</w:t>
      </w:r>
    </w:p>
    <w:p>
      <w:r>
        <w:t>que ce faisant, il n'expose pas en quoi le jugement attaqué serait contraire au droit sur ce point (cf. consid. 7 du jugement attaqué),</w:t>
      </w:r>
    </w:p>
    <w:p>
      <w:r>
        <w:t>qu'au sujet de l'amende de 1'000 fr. qui lui a été infligée, le recourant affirme simplement qu'il est victime d'un chantage commis par l'autorité judiciaire et qu'il n'est pas un plaideur téméraire,</w:t>
      </w:r>
    </w:p>
    <w:p>
      <w:r>
        <w:t>qu'il n'aborde et ne discute toutefois pas les motifs retenus par la juridiction cantonale à cet égard (cf. consid. 8 du jugement attaqué),</w:t>
      </w:r>
    </w:p>
    <w:p>
      <w:r>
        <w:t>que, dans la mesure où il ne répond manifestement pas aux exigences de l' art. 42 al. 1 et 2 LTF , le recours être déclaré irrecevable d'après la la procédure simplifiée de l' art. 108 al.1 let. b LTF ,</w:t>
      </w:r>
    </w:p>
    <w:p>
      <w:r>
        <w:t>que, vu les circonstances, il convient de renoncer à percevoir des frais judiciaires (art. 66 al. 1 seconde phrase LTF), si bien que la demande d'assistance judiciaire ( art. 64 LTF ) n'a plus d'objet à cet égard,</w:t>
      </w:r>
    </w:p>
    <w:p>
      <w:r>
        <w:t>qu'il en va de même dans la mesure où la requête d'assistance judiciaire porte sur la désignation d'un avocat d'office, dès lors que le recourant a procédé seul en instance fédérale,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 la santé publique.</w:t>
      </w:r>
    </w:p>
    <w:p>
      <w:r>
        <w:t>Lucerne, le 22 janvier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