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9C_783/2018 vom 1. Februar 2019</w:t>
      </w:r>
    </w:p>
    <w:p>
      <w:r>
        <w:t>Bundesgericht, 2019-02-01, DE</w:t>
      </w:r>
    </w:p>
    <w:p>
      <w:r>
        <w:rPr>
          <w:b/>
        </w:rPr>
        <w:t xml:space="preserve">Quelle: </w:t>
      </w:r>
      <w:r>
        <w:t>https://mcp.opencaselaw.ch/entscheid/bger_9C_783_2018</w:t>
      </w:r>
    </w:p>
    <w:p>
      <w:r>
        <w:t>FR: TF 9C_783/2018 du 1 février 2019</w:t>
      </w:r>
    </w:p>
    <w:p>
      <w:r>
        <w:t>IT: TF 9C_783/2018 del 1 febbraio 2019</w:t>
      </w:r>
    </w:p>
    <w:p>
      <w:pPr>
        <w:pStyle w:val="Heading2"/>
      </w:pPr>
      <w:r>
        <w:t>Volltext</w:t>
      </w:r>
    </w:p>
    <w:p>
      <w:r>
        <w:t>Bundesgericht</w:t>
      </w:r>
    </w:p>
    <w:p>
      <w:r>
        <w:t>Tribunal fédéral</w:t>
      </w:r>
    </w:p>
    <w:p>
      <w:r>
        <w:t>Tribunale federale</w:t>
      </w:r>
    </w:p>
    <w:p>
      <w:r>
        <w:t>Tribunal federal</w:t>
      </w:r>
    </w:p>
    <w:p>
      <w:r>
        <w:t>9C_783/2018, 9C_791/2018</w:t>
      </w:r>
    </w:p>
    <w:p>
      <w:r>
        <w:t>Urteil vom 1. Februar 2019</w:t>
      </w:r>
    </w:p>
    <w:p>
      <w:r>
        <w:t>II. sozialrechtliche Abteilung</w:t>
      </w:r>
    </w:p>
    <w:p>
      <w:r>
        <w:t>Besetzung</w:t>
      </w:r>
    </w:p>
    <w:p>
      <w:r>
        <w:t>Bundesrichterin Pfiffner, Präsidentin,</w:t>
      </w:r>
    </w:p>
    <w:p>
      <w:r>
        <w:t>Gerichtsschreiber Grünenfelder.</w:t>
      </w:r>
    </w:p>
    <w:p>
      <w:r>
        <w:t>Verfahrensbeteiligte</w:t>
      </w:r>
    </w:p>
    <w:p>
      <w:r>
        <w:t>9C_783/2018</w:t>
      </w:r>
    </w:p>
    <w:p>
      <w:r>
        <w:t>A.________,</w:t>
      </w:r>
    </w:p>
    <w:p>
      <w:r>
        <w:t>vertreten durch Rechtsanwalt Daniel Speck,</w:t>
      </w:r>
    </w:p>
    <w:p>
      <w:r>
        <w:t>Beschwerdeführerin,</w:t>
      </w:r>
    </w:p>
    <w:p>
      <w:r>
        <w:t>gegen</w:t>
      </w:r>
    </w:p>
    <w:p>
      <w:r>
        <w:t>Ausgleichskasse des Kantons St. Gallen, Brauerstrasse 54, 9016 St. Gallen,</w:t>
      </w:r>
    </w:p>
    <w:p>
      <w:r>
        <w:t>Beschwerdegegnerin,</w:t>
      </w:r>
    </w:p>
    <w:p>
      <w:r>
        <w:t>und</w:t>
      </w:r>
    </w:p>
    <w:p>
      <w:r>
        <w:t>9C_791/2018</w:t>
      </w:r>
    </w:p>
    <w:p>
      <w:r>
        <w:t>B.________,</w:t>
      </w:r>
    </w:p>
    <w:p>
      <w:r>
        <w:t>vertreten durch Rechtsanwalt Daniel Speck,</w:t>
      </w:r>
    </w:p>
    <w:p>
      <w:r>
        <w:t>Beschwerdeführer,</w:t>
      </w:r>
    </w:p>
    <w:p>
      <w:r>
        <w:t>gegen</w:t>
      </w:r>
    </w:p>
    <w:p>
      <w:r>
        <w:t>Ausgleichskasse des Kantons St. Gallen, Brauerstrasse 54, 9016 St. Gallen,</w:t>
      </w:r>
    </w:p>
    <w:p>
      <w:r>
        <w:t>Beschwerdegegnerin.</w:t>
      </w:r>
    </w:p>
    <w:p>
      <w:r>
        <w:t>Gegenstand</w:t>
      </w:r>
    </w:p>
    <w:p>
      <w:r>
        <w:t>Alters- und Hinterlassenenversicherung,</w:t>
      </w:r>
    </w:p>
    <w:p>
      <w:r>
        <w:t>Beschwerden gegen die Entscheide</w:t>
      </w:r>
    </w:p>
    <w:p>
      <w:r>
        <w:t>des Versicherungsgerichts des Kantons St. Gallen</w:t>
      </w:r>
    </w:p>
    <w:p>
      <w:r>
        <w:t>vom 26. September 2018 (AHV 2017/10 und 2017/7).</w:t>
      </w:r>
    </w:p>
    <w:p>
      <w:r>
        <w:t>Nach Einsicht</w:t>
      </w:r>
    </w:p>
    <w:p>
      <w:r>
        <w:t>in die Beschwerden vom 12. November 2018 (Poststempel) gegen die Entscheide des Versicherungsgerichts des Kantons St. Gallen vom 26. September 2018 (AHV 2017/10 und AHV 2017/7),</w:t>
      </w:r>
    </w:p>
    <w:p>
      <w:r>
        <w:t>in die Verfügungen vom 7. Dezember 2018, mit welchen A.________ und B.________ zur Bezahlung eines Kostenvorschusses von je Fr. 4'000.- innert einer nicht erstreckbaren Nachfrist bis zum 17. Dezember 2018 verpflichtet wurden, ansonsten auf das Rechtsmittel nicht eingetreten werde,</w:t>
      </w:r>
    </w:p>
    <w:p>
      <w:r>
        <w:t>in Erwägung,</w:t>
      </w:r>
    </w:p>
    <w:p>
      <w:r>
        <w:t>dass die Verfahren 9C_783/2018 und 9C_791/2018, da ihnen die gleiche Beschwerde zugrunde liegt, zu vereinigen und in einem einzigen Verfahren zu erledigen sind, dies ungeachtet des Umstandes, dass zwei separate (vom 26. September 2018 datierende) Entscheide des kantonalen Gerichts ergangen sind,</w:t>
      </w:r>
    </w:p>
    <w:p>
      <w:r>
        <w:t>dass die Beschwerdeführer die Vorschüsse auch innerhalb der Nachfrist nicht geleistet haben,</w:t>
      </w:r>
    </w:p>
    <w:p>
      <w:r>
        <w:t>dass deshalb gestützt auf Art. 62 Abs. 3 BGG im vereinfachten Verfahren nach Art. 108 Abs. 1 lit. a BGG auf die Beschwerden nicht einzutreten ist,</w:t>
      </w:r>
    </w:p>
    <w:p>
      <w:r>
        <w:t>dass in Anwendung von Art. 66 Abs. 1 Satz 2 BGG umständehalber auf die Erhebung von Gerichtskosten verzichtet wird,</w:t>
      </w:r>
    </w:p>
    <w:p>
      <w:r>
        <w:t>erkennt die Präsidentin:</w:t>
      </w:r>
    </w:p>
    <w:p>
      <w:r>
        <w:t>1.</w:t>
      </w:r>
    </w:p>
    <w:p>
      <w:r>
        <w:t>Auf die Beschwerden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1. Februar 2019</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