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9C_783/2016 vom 1. Dezember 2016</w:t>
      </w:r>
    </w:p>
    <w:p>
      <w:r>
        <w:t>Bundesgericht, 2016-12-01, DE</w:t>
      </w:r>
    </w:p>
    <w:p>
      <w:r>
        <w:rPr>
          <w:b/>
        </w:rPr>
        <w:t xml:space="preserve">Quelle: </w:t>
      </w:r>
      <w:r>
        <w:t>https://mcp.opencaselaw.ch/entscheid/bger_9C_783_2016</w:t>
      </w:r>
    </w:p>
    <w:p>
      <w:r>
        <w:t>FR: TF 9C_783/2016 du 1 décembre 2016</w:t>
      </w:r>
    </w:p>
    <w:p>
      <w:r>
        <w:t>IT: TF 9C_783/2016 del 1 dicembre 2016</w:t>
      </w:r>
    </w:p>
    <w:p>
      <w:pPr>
        <w:pStyle w:val="Heading2"/>
      </w:pPr>
      <w:r>
        <w:t>Volltext</w:t>
      </w:r>
    </w:p>
    <w:p>
      <w:r>
        <w:t>Bundesgericht</w:t>
      </w:r>
    </w:p>
    <w:p>
      <w:r>
        <w:t>Tribunal fédéral</w:t>
      </w:r>
    </w:p>
    <w:p>
      <w:r>
        <w:t>Tribunale federale</w:t>
      </w:r>
    </w:p>
    <w:p>
      <w:r>
        <w:t>Tribunal federal</w:t>
      </w:r>
    </w:p>
    <w:p>
      <w:r>
        <w:t>{T 0/2}</w:t>
      </w:r>
    </w:p>
    <w:p>
      <w:r>
        <w:t>9C_783/2016</w:t>
      </w:r>
    </w:p>
    <w:p>
      <w:r>
        <w:t>Urteil vom 1. Dezember 2016</w:t>
      </w:r>
    </w:p>
    <w:p>
      <w:r>
        <w:t>II. sozialrechtliche Abteilung</w:t>
      </w:r>
    </w:p>
    <w:p>
      <w:r>
        <w:t>Besetzung</w:t>
      </w:r>
    </w:p>
    <w:p>
      <w:r>
        <w:t>Bundesrichter Meyer, als Einzelrichter,</w:t>
      </w:r>
    </w:p>
    <w:p>
      <w:r>
        <w:t>Gerichtsschreiber Williner.</w:t>
      </w:r>
    </w:p>
    <w:p>
      <w:r>
        <w:t>Verfahrensbeteiligte</w:t>
      </w:r>
    </w:p>
    <w:p>
      <w:r>
        <w:t>A.________,</w:t>
      </w:r>
    </w:p>
    <w:p>
      <w:r>
        <w:t>Beschwerdeführer,</w:t>
      </w:r>
    </w:p>
    <w:p>
      <w:r>
        <w:t>gegen</w:t>
      </w:r>
    </w:p>
    <w:p>
      <w:r>
        <w:t>Sozialversicherungsanstalt des Kantons Aargau, Kyburgerstrasse 15, 5001 Aarau 1 Fächer,</w:t>
      </w:r>
    </w:p>
    <w:p>
      <w:r>
        <w:t>Beschwerdegegnerin.</w:t>
      </w:r>
    </w:p>
    <w:p>
      <w:r>
        <w:t>Gegenstand</w:t>
      </w:r>
    </w:p>
    <w:p>
      <w:r>
        <w:t>Ergänzungsleistung zur AHV/IV,</w:t>
      </w:r>
    </w:p>
    <w:p>
      <w:r>
        <w:t>Beschwerde gegen den Entscheid des Versicherungsgerichts des Kantons Aargau</w:t>
      </w:r>
    </w:p>
    <w:p>
      <w:r>
        <w:t>vom 4. Oktober 2016.</w:t>
      </w:r>
    </w:p>
    <w:p>
      <w:r>
        <w:t>Nach Einsicht</w:t>
      </w:r>
    </w:p>
    <w:p>
      <w:r>
        <w:t>in die Beschwerde vom 21. November 2016 gegen den Entscheid des Versicherungsgerichts des Kantons Aargau vom 4. Oktober 2016 und in das gleichzeitig gestellte Begehren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darüber hinaus in Bezug auf die Verletzung von Grundrechten erhöhte Anforderungen an die Begründungspflicht bestehen ( Art. 106 Abs. 2 BGG ; BGE 136 I 49 E. 1.4.1 S. 53),</w:t>
      </w:r>
    </w:p>
    <w:p>
      <w:r>
        <w:t>dass die Eingabe diese inhaltlichen Mindestanforderungen offensichtlich nicht erfüllt, da der Beschwerdeführer sich nicht in hinreichender Weise mit den entscheidenden Darlegungen des kantonalen Gerichts auseinandersetzt und seinen Ausführungen nicht entnommen werden kann, inwiefern die Sachverhaltsfeststellungen im Sinne von Art. 97 Abs. 1 BGG - soweit überhaupt beanstandet - qualifiziert unzutreffend und die darauf beruhenden Erwägungen rechtsfehlerhaft im Sinne von Art. 95 BGG sein sollen,</w:t>
      </w:r>
    </w:p>
    <w:p>
      <w:r>
        <w:t>dass dies insbesondere der Fall ist in Bezug auf die Erwägungen der Vorinstanz, wonach die IV-Stelle die blosse Nachfrage, wie der am 9. September 2015 auf dem Formular "Sozialzahnmedizin Kanton Aargau" vorgebrachte Vorbehalt zu verstehen sei, nicht in Verfügungsform habe erlassen müssen, weil sie damit nicht über Leistungen, Forderungen oder Anordnungen im Sinne von Art. 49 Abs. 1 ATSG entschieden habe,</w:t>
      </w:r>
    </w:p>
    <w:p>
      <w:r>
        <w:t>dass der Beschwerdeführer ferner nicht qualifiziert rügt ( Art. 106 Abs. 2 BGG ), inwiefern der angefochtene Entscheid gegen die von ihm erwähnten verfassungsmässigen Grundrechte verstossen soll,</w:t>
      </w:r>
    </w:p>
    <w:p>
      <w:r>
        <w:t>dass deshalb im vereinfachten Verfahren nach Art. 108 Abs. 1 lit. b und Abs. 2 BGG auf die Beschwerde nicht einzutreten ist,</w:t>
      </w:r>
    </w:p>
    <w:p>
      <w:r>
        <w:t>dass auf die Erhebung von Gerichtskosten umständehalber verzichtet wird ( Art. 66 Abs. 1 Satz 2 BGG ), womit das Gesuch um unentgeltliche Rechtspflege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 Dezember 2016</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