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9C_777/2016 vom 1. Dezember 2016</w:t>
      </w:r>
    </w:p>
    <w:p>
      <w:r>
        <w:t>Bundesgericht, 2016-12-01, FR</w:t>
      </w:r>
    </w:p>
    <w:p>
      <w:r>
        <w:rPr>
          <w:b/>
        </w:rPr>
        <w:t xml:space="preserve">Quelle: </w:t>
      </w:r>
      <w:r>
        <w:t>https://mcp.opencaselaw.ch/entscheid/bger_9C_777_2016</w:t>
      </w:r>
    </w:p>
    <w:p>
      <w:r>
        <w:t>FR: TF 9C_777/2016 du 1 décembre 2016</w:t>
      </w:r>
    </w:p>
    <w:p>
      <w:r>
        <w:t>IT: TF 9C_777/2016 del 1 dicembre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9C_777/2016</w:t>
      </w:r>
    </w:p>
    <w:p>
      <w:r>
        <w:t>Arrêt du 1er décembre 2016</w:t>
      </w:r>
    </w:p>
    <w:p>
      <w:r>
        <w:t>IIe Cour de droit social</w:t>
      </w:r>
    </w:p>
    <w:p>
      <w:r>
        <w:t>Composition</w:t>
      </w:r>
    </w:p>
    <w:p>
      <w:r>
        <w:t>M. le Juge fédéral Meyer, en qualité de juge unique.</w:t>
      </w:r>
    </w:p>
    <w:p>
      <w:r>
        <w:t>Greffier : M. Bleicker.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Office cantonal AI du Valais,</w:t>
      </w:r>
    </w:p>
    <w:p>
      <w:r>
        <w:t>avenue de la Gare 15, 1950 Sion,</w:t>
      </w:r>
    </w:p>
    <w:p>
      <w:r>
        <w:t>intimé.</w:t>
      </w:r>
    </w:p>
    <w:p>
      <w:r>
        <w:t>Objet</w:t>
      </w:r>
    </w:p>
    <w:p>
      <w:r>
        <w:t>Assurance-invalidité (condition de recevabilité),</w:t>
      </w:r>
    </w:p>
    <w:p>
      <w:r>
        <w:t>recours contre le jugement du Tribunal cantonal</w:t>
      </w:r>
    </w:p>
    <w:p>
      <w:r>
        <w:t>du Valais, Cour des assurances sociales,</w:t>
      </w:r>
    </w:p>
    <w:p>
      <w:r>
        <w:t>du 17 octobre 2016.</w:t>
      </w:r>
    </w:p>
    <w:p>
      <w:r>
        <w:t>Vu :</w:t>
      </w:r>
    </w:p>
    <w:p>
      <w:r>
        <w:t>le recours du 18 novembre 2016 (timbre postal) déposé par A.________ contre le jugement du Tribunal cantonal du Valais, Cour des assurances sociales, du 17 octobre 2016,</w:t>
      </w:r>
    </w:p>
    <w:p>
      <w:r>
        <w:t>considérant :</w:t>
      </w:r>
    </w:p>
    <w:p>
      <w:r>
        <w:t>que selon l'art. 108 al. 1 let. b de la loi du 17 juin 2005 sur le Tribunal fédéral (LTF; RS 173.110), le président de la cour - respectivement un autre juge à qui cette tâche a été confiée ( art. 108 al. 2 LTF ) - décide en procédure simplifiée de ne pas entrer en matière sur les recours dont la motivation est manifestement insuffisante,</w:t>
      </w:r>
    </w:p>
    <w:p>
      <w:r>
        <w:t>que selon l' art. 42 al. 1 et 2 LTF , le recours doit indiquer, entre autres exigences, les conclusions, les motifs et les moyens de preuve, en exposant succinctement en quoi l'acte attaqué est contraire au droit,</w:t>
      </w:r>
    </w:p>
    <w:p>
      <w:r>
        <w:t>que pour satisfaire à l'obligation de motiver, la partie recourante doit discuter les motifs de la décision entreprise et indiquer précisément en quoi elle estime que l'autorité précédente a méconnu le droit, de telle sorte qu'on comprenne clairement, à la lecture de son exposé, quelles règles de droit auraient été, selon elle, transgressées par l'autorité cantonale ( ATF 140 III 86 consid. 2 p. 88 et les références),</w:t>
      </w:r>
    </w:p>
    <w:p>
      <w:r>
        <w:t>qu'en l'espèce, le recours ne contient aucune conclusion,</w:t>
      </w:r>
    </w:p>
    <w:p>
      <w:r>
        <w:t>que la recourante se borne par ailleurs à y livrer son appréciation du déroulement de la procédure et des conclusions des médecins qui se sont prononcés,</w:t>
      </w:r>
    </w:p>
    <w:p>
      <w:r>
        <w:t>que ce faisant, elle n'indique pas - fût-ce de manière succincte - en quoi l'appréciation des premiers juges serait contraire au droit fédéral ou reposerait sur une appréciation manifestement inexacte des faits au sens de l' art. 97 al. 1 LTF ,</w:t>
      </w:r>
    </w:p>
    <w:p>
      <w:r>
        <w:t>qu'au surplus, une amélioration du recours, annoncée par l'intéressée, est exclue, le mémoire ayant été déposé le dernier jour du délai de recours ( art. 100 al. 1 LTF ),</w:t>
      </w:r>
    </w:p>
    <w:p>
      <w:r>
        <w:t>que le présent recours, considéré comme un recours en matière de droit public, ne répond par conséquent manifestement pas aux exigences de l' art. 42 al. 1 et 2 LTF ,</w:t>
      </w:r>
    </w:p>
    <w:p>
      <w:r>
        <w:t>qu'il doit dès lors être déclaré irrecevable et traité selon la procédure simplifiée prévue à l' art. 108 al. 1 let. b LTF ,</w:t>
      </w:r>
    </w:p>
    <w:p>
      <w:r>
        <w:t>qu'il est renoncé à percevoir des frais judiciaires (art. 66 al. 1, 2ème phrase, LTF),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cantonal du Valais, Cour des assurances sociales, et à l'Office fédéral des assurances sociales.</w:t>
      </w:r>
    </w:p>
    <w:p>
      <w:r>
        <w:t>Lucerne, le 1</w:t>
      </w:r>
    </w:p>
    <w:p>
      <w:r>
        <w:t>er décembre 2016</w:t>
      </w:r>
    </w:p>
    <w:p>
      <w:r>
        <w:t>Au nom de la IIe Cour de droit social</w:t>
      </w:r>
    </w:p>
    <w:p>
      <w:r>
        <w:t>du Tribunal fédéral suisse</w:t>
      </w:r>
    </w:p>
    <w:p>
      <w:r>
        <w:t>Le Juge unique : Meyer</w:t>
      </w:r>
    </w:p>
    <w:p>
      <w:r>
        <w:t>Le Greffier : Bleicker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