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9C_776/2015 vom 11. November 2015</w:t>
      </w:r>
    </w:p>
    <w:p>
      <w:r>
        <w:t>Bundesgericht, 2015-11-11, DE</w:t>
      </w:r>
    </w:p>
    <w:p>
      <w:r>
        <w:rPr>
          <w:b/>
        </w:rPr>
        <w:t xml:space="preserve">Quelle: </w:t>
      </w:r>
      <w:r>
        <w:t>https://mcp.opencaselaw.ch/entscheid/bger_9C_776_2015</w:t>
      </w:r>
    </w:p>
    <w:p>
      <w:r>
        <w:t>FR: TF 9C_776/2015 du 11 novembre 2015</w:t>
      </w:r>
    </w:p>
    <w:p>
      <w:r>
        <w:t>IT: TF 9C_776/2015 del 11 novembre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9C_776/2015</w:t>
      </w:r>
    </w:p>
    <w:p>
      <w:r>
        <w:t>{T 0/2}</w:t>
      </w:r>
    </w:p>
    <w:p>
      <w:r>
        <w:t>Urteil vom 11. November 2015</w:t>
      </w:r>
    </w:p>
    <w:p>
      <w:r>
        <w:t>II. sozialrechtliche Abteilung</w:t>
      </w:r>
    </w:p>
    <w:p>
      <w:r>
        <w:t>Besetzung</w:t>
      </w:r>
    </w:p>
    <w:p>
      <w:r>
        <w:t>Bundesrichter Meyer, als Einzelrichter,</w:t>
      </w:r>
    </w:p>
    <w:p>
      <w:r>
        <w:t>Gerichtsschreiber Fessler.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IV-Stelle des Kantons Graubünden,</w:t>
      </w:r>
    </w:p>
    <w:p>
      <w:r>
        <w:t>Ottostrasse 24, 7000 Chur,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Verwaltungsgerichts des Kantons Graubünden</w:t>
      </w:r>
    </w:p>
    <w:p>
      <w:r>
        <w:t>vom 25. August 2015.</w:t>
      </w:r>
    </w:p>
    <w:p>
      <w:r>
        <w:t>Nach Einsicht</w:t>
      </w:r>
    </w:p>
    <w:p>
      <w:r>
        <w:t>in die Beschwerde von A.________ gegen den Entscheid des Verwaltungsgerichts des Kantons Graubünden, 3. Kammer als Versicherungsgericht vom 25. August 2015,</w:t>
      </w:r>
    </w:p>
    <w:p>
      <w:r>
        <w:t>in die Mitteilung vom 22. Oktober 2015, wonach die Eintretensvoraussetzungen (in Bezug auf Antrag und Begründung) nicht erfüllt zu sein scheinen,</w:t>
      </w:r>
    </w:p>
    <w:p>
      <w:r>
        <w:t>in die Eingabe von A.________ vom 27. Oktober 2015 (Poststempel),</w:t>
      </w:r>
    </w:p>
    <w:p>
      <w:r>
        <w:t>in Erwägung,</w:t>
      </w:r>
    </w:p>
    <w:p>
      <w:r>
        <w:t>dass der von der Beschwerdeführerin eingereichte ärztliche Bericht vom 16. September 2015 ebenso wie der Abbruch der cPAP-Therapie aufgrund des Novenverbots sowie der Bindung des Bundesgerichts an den vorinstanzlich festgestellten Sachverhalt ( Art. 105 Abs. 1 BGG ) mit Beschränkung der Prüfung in tatsächlicher Hinsicht auf die in Art. 97 Abs. 1 und Art. 105 Abs. 2 BGG festgelegten Beschwerdegründe unbeachtet zu bleiben haben,</w:t>
      </w:r>
    </w:p>
    <w:p>
      <w:r>
        <w:t>dass die Beschwerdeführerin in Bezug auf die ebenfalls eingereichten, 2011 und 2012 erstellten ärztlichen Berichte sowie die Verfügung der Opferhilfe-Beratungsstelle vom 2. März 2012, soweit sich diese Dokumente nicht in den vorinstanzlichen Akten befinden, nicht näher darlegt, inwiefern erst der angefochtene Entscheid Anlass gegeben hat, sie vorzubringen ( Art. 99 Abs. 1 BGG ; BGE 133 III 393 E. 3 S. 395),</w:t>
      </w:r>
    </w:p>
    <w:p>
      <w:r>
        <w:t>dass im Übrigen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 Beschwerdeführerin die Zusprechung einer Invalidenrente - der Invaliditätsgrad ermittelt auf der Grundlage eines Valideneinkommens von mindestens Fr. 66'000.- und einer gesundheitlich bedingten Arbeitsunfähigkeit von 80 % - beantragt, ohne aufzuzeigen, inwiefern die Vorinstanz, welche einen Rentenanspruch verneint hat, den rechtserheblichen Sachverhalt offensichtlich unrichtig oder unvollständig festgestellt ( Art. 97 Abs. 1 BGG ) und gestützt darauf rechtsfehlerhafte Schlüsse gezogen hat ( Art. 95 BGG ),</w:t>
      </w:r>
    </w:p>
    <w:p>
      <w:r>
        <w:t>dass die Beschwerde offensichtlich unzulässig weil - auch bezüglich des Kostenpunktes im kantonalen Verfahren - nicht hinreichend begründet und daher im Verfahren nach Art. 108 Abs. 1 lit. b sowie Abs. 2 BGG zu erledigen ist,</w:t>
      </w:r>
    </w:p>
    <w:p>
      <w:r>
        <w:t>dass für das an sich kostenpflichtige Verfahren vor dem Bundesgericht</w:t>
      </w:r>
    </w:p>
    <w:p>
      <w:r>
        <w:t>umständehalber auf die Erhebung von Gerichtskosten zu verzichten ist ( Art. 66 Abs. 1 Satz 2 BGG ),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Graubünden und dem Bundesamt für Sozialversicherungen schriftlich mitgeteilt.</w:t>
      </w:r>
    </w:p>
    <w:p>
      <w:r>
        <w:t>Luzern, 11. November 2015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Der Gerichtsschreiber: Fessler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