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9C_775/2020 vom 22. März 2021</w:t>
      </w:r>
    </w:p>
    <w:p>
      <w:r>
        <w:t>Bundesgericht, 2021-03-22, DE</w:t>
      </w:r>
    </w:p>
    <w:p>
      <w:r>
        <w:rPr>
          <w:b/>
        </w:rPr>
        <w:t xml:space="preserve">Quelle: </w:t>
      </w:r>
      <w:r>
        <w:t>https://mcp.opencaselaw.ch/entscheid/bger_9C_775_2020</w:t>
      </w:r>
    </w:p>
    <w:p>
      <w:r>
        <w:t>FR: TF 9C_775/2020 du 22 mars 2021</w:t>
      </w:r>
    </w:p>
    <w:p>
      <w:r>
        <w:t>IT: TF 9C_775/2020 del 22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9C_775/2020</w:t>
      </w:r>
    </w:p>
    <w:p>
      <w:r>
        <w:t>Urteil vom 22. März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Advokat Dr. Heiner Schärrer,</w:t>
      </w:r>
    </w:p>
    <w:p>
      <w:r>
        <w:t>Beschwerdeführer,</w:t>
      </w:r>
    </w:p>
    <w:p>
      <w:r>
        <w:t>gegen</w:t>
      </w:r>
    </w:p>
    <w:p>
      <w:r>
        <w:t>IV-Stelle Basel-Stadt,</w:t>
      </w:r>
    </w:p>
    <w:p>
      <w:r>
        <w:t>Lange Gasse 7, 4052 Basel,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Basel-Stadt</w:t>
      </w:r>
    </w:p>
    <w:p>
      <w:r>
        <w:t>vom 31. August 2020 (IV.2020.48).</w:t>
      </w:r>
    </w:p>
    <w:p>
      <w:r>
        <w:t>Nach Einsicht</w:t>
      </w:r>
    </w:p>
    <w:p>
      <w:r>
        <w:t>in die Beschwerde vom 11. Dezember 2020 (Poststempel) gegen den Entscheid des Sozialversicherungsgerichts des Kantons Basel-Stadt vom 31. August 2020,</w:t>
      </w:r>
    </w:p>
    <w:p>
      <w:r>
        <w:t>in die Verfügung vom 27. Januar 2021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25. Februar 2021, mit welcher A.________ zur Bezahlung eines Kostenvorschusses innert einer Nachfrist bis zum 12. März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22. März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