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9C_759/2016 vom 28. November 2016</w:t>
      </w:r>
    </w:p>
    <w:p>
      <w:r>
        <w:t>Bundesgericht, 2016-11-28, DE</w:t>
      </w:r>
    </w:p>
    <w:p>
      <w:r>
        <w:rPr>
          <w:b/>
        </w:rPr>
        <w:t xml:space="preserve">Quelle: </w:t>
      </w:r>
      <w:r>
        <w:t>https://mcp.opencaselaw.ch/entscheid/bger_9C_759_2016</w:t>
      </w:r>
    </w:p>
    <w:p>
      <w:r>
        <w:t>FR: TF 9C_759/2016 du 28 novembre 2016</w:t>
      </w:r>
    </w:p>
    <w:p>
      <w:r>
        <w:t>IT: TF 9C_759/2016 del 28 novembre 2016</w:t>
      </w:r>
    </w:p>
    <w:p>
      <w:pPr>
        <w:pStyle w:val="Heading2"/>
      </w:pPr>
      <w:r>
        <w:t>Volltext</w:t>
      </w:r>
    </w:p>
    <w:p>
      <w:r>
        <w:t>Bundesgericht</w:t>
      </w:r>
    </w:p>
    <w:p>
      <w:r>
        <w:t>Tribunal fédéral</w:t>
      </w:r>
    </w:p>
    <w:p>
      <w:r>
        <w:t>Tribunale federale</w:t>
      </w:r>
    </w:p>
    <w:p>
      <w:r>
        <w:t>Tribunal federal</w:t>
      </w:r>
    </w:p>
    <w:p>
      <w:r>
        <w:t>{T 0/2}</w:t>
      </w:r>
    </w:p>
    <w:p>
      <w:r>
        <w:t>9C_759/2016</w:t>
      </w:r>
    </w:p>
    <w:p>
      <w:r>
        <w:t>Urteil vom 28. November 2016</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Ausgleichskasse Transport AK-T69,</w:t>
      </w:r>
    </w:p>
    <w:p>
      <w:r>
        <w:t>Beschwerdegegnerin.</w:t>
      </w:r>
    </w:p>
    <w:p>
      <w:r>
        <w:t>Gegenstand</w:t>
      </w:r>
    </w:p>
    <w:p>
      <w:r>
        <w:t>Alters- und Hinterlassenenversicherung,</w:t>
      </w:r>
    </w:p>
    <w:p>
      <w:r>
        <w:t>Beschwerde gegen den Entscheid des Sozialversicherungsgerichts des Kantons Zürich</w:t>
      </w:r>
    </w:p>
    <w:p>
      <w:r>
        <w:t>vom 21. September 2016.</w:t>
      </w:r>
    </w:p>
    <w:p>
      <w:r>
        <w:t>Nach Einsicht</w:t>
      </w:r>
    </w:p>
    <w:p>
      <w:r>
        <w:t>in die Beschwerde vom 15. November 2016 gegen den Nichteintretensentscheid des Sozialversicherungsgerichts des Kantons Zürich vom 21. September 2016 betreffend Altersrente,</w:t>
      </w:r>
    </w:p>
    <w:p>
      <w:r>
        <w:t>in die Mitteilung des Bundesgerichts vom 16. November 2016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w:t>
      </w:r>
    </w:p>
    <w:p>
      <w:r>
        <w:t>dass der Beschwerdeführer in keiner Weise darlegt, weshalb die Vorinstanz auf die Beschwerde hätte eintreten sollen,</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November 2016</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