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9C_741/2016 vom 24. November 2016</w:t>
      </w:r>
    </w:p>
    <w:p>
      <w:r>
        <w:t>Bundesgericht, 2016-11-24, FR</w:t>
      </w:r>
    </w:p>
    <w:p>
      <w:r>
        <w:rPr>
          <w:b/>
        </w:rPr>
        <w:t xml:space="preserve">Quelle: </w:t>
      </w:r>
      <w:r>
        <w:t>https://mcp.opencaselaw.ch/entscheid/bger_9C_741_2016</w:t>
      </w:r>
    </w:p>
    <w:p>
      <w:r>
        <w:t>FR: TF 9C_741/2016 du 24 novembre 2016</w:t>
      </w:r>
    </w:p>
    <w:p>
      <w:r>
        <w:t>IT: TF 9C_741/2016 del 24 novembre 2016</w:t>
      </w:r>
    </w:p>
    <w:p>
      <w:pPr>
        <w:pStyle w:val="Heading2"/>
      </w:pPr>
      <w:r>
        <w:t>Volltext</w:t>
      </w:r>
    </w:p>
    <w:p>
      <w:r>
        <w:t>Bundesgericht</w:t>
      </w:r>
    </w:p>
    <w:p>
      <w:r>
        <w:t>Tribunal fédéral</w:t>
      </w:r>
    </w:p>
    <w:p>
      <w:r>
        <w:t>Tribunale federale</w:t>
      </w:r>
    </w:p>
    <w:p>
      <w:r>
        <w:t>Tribunal federal</w:t>
      </w:r>
    </w:p>
    <w:p>
      <w:r>
        <w:t>{T 0/2}</w:t>
      </w:r>
    </w:p>
    <w:p>
      <w:r>
        <w:t>9C_741/2016</w:t>
      </w:r>
    </w:p>
    <w:p>
      <w:r>
        <w:t>Arrêt du 24 novembre 2016</w:t>
      </w:r>
    </w:p>
    <w:p>
      <w:r>
        <w:t>IIe Cour de droit social</w:t>
      </w:r>
    </w:p>
    <w:p>
      <w:r>
        <w:t>Composition</w:t>
      </w:r>
    </w:p>
    <w:p>
      <w:r>
        <w:t>M. le Juge fédéral Meyer, en qualité de juge unique.</w:t>
      </w:r>
    </w:p>
    <w:p>
      <w:r>
        <w:t>Greffier : M. Bleicker.</w:t>
      </w:r>
    </w:p>
    <w:p>
      <w:r>
        <w:t>Participants à la procédure</w:t>
      </w:r>
    </w:p>
    <w:p>
      <w:r>
        <w:t>A.________</w:t>
      </w:r>
    </w:p>
    <w:p>
      <w:r>
        <w:t>recourant,</w:t>
      </w:r>
    </w:p>
    <w:p>
      <w:r>
        <w:t>contre</w:t>
      </w:r>
    </w:p>
    <w:p>
      <w:r>
        <w:t>Office AI pour les assurés résidant à l'étranger, Avenue Edmond-Vaucher 18, 1203 Genève,</w:t>
      </w:r>
    </w:p>
    <w:p>
      <w:r>
        <w:t>intimé.</w:t>
      </w:r>
    </w:p>
    <w:p>
      <w:r>
        <w:t>Objet</w:t>
      </w:r>
    </w:p>
    <w:p>
      <w:r>
        <w:t>Assurance-invalidité (condition de recevabilité),</w:t>
      </w:r>
    </w:p>
    <w:p>
      <w:r>
        <w:t>recours contre le jugement du Tribunal administratif fédéral, Cour III, du 19 septembre 2016.</w:t>
      </w:r>
    </w:p>
    <w:p>
      <w:r>
        <w:t>Vu :</w:t>
      </w:r>
    </w:p>
    <w:p>
      <w:r>
        <w:t>la "réclamation" déposée par A.________ devant le Tribunal administratif fédéral le 19 octobre 2016,</w:t>
      </w:r>
    </w:p>
    <w:p>
      <w:r>
        <w:t>la transmission de cette écriture au Tribunal fédéral, en tant que recours contre le jugement de la Cour III du Tribunal administratif fédéral du 19 septembre 2016,</w:t>
      </w:r>
    </w:p>
    <w:p>
      <w:r>
        <w:t>la demande d'assistance judiciaire limitée aux frais de procédure formée par l'assuré le 9 novembre 2016,</w:t>
      </w:r>
    </w:p>
    <w:p>
      <w:r>
        <w:t>considérant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140 III 86 consid. 2 p. 88 et les références),</w:t>
      </w:r>
    </w:p>
    <w:p>
      <w:r>
        <w:t>que l'écriture du 19 octobre 2016 rédigée à l'attention du Tribunal administratif fédéral et transmise par celui-ci au Tribunal fédéral comme objet de sa compétence n'expose en aucune manière en quoi le jugement du 19 septembre 2016 serait contraire au droit fédéral ou reposerait sur une appréciation manifestement inexacte des faits,</w:t>
      </w:r>
    </w:p>
    <w:p>
      <w:r>
        <w:t>que l'assuré se contente en effet d'inviter le Tribunal administratif fédéral à ordonner la réalisation d'une nouvelle expertise médicale, au vu des limitations fonctionnelles retenues dans le jugement du 19 septembre 2016, et à faire état sans autres précisions d'une aggravation de son état de santé sur les plans psychologiques et moraux,</w:t>
      </w:r>
    </w:p>
    <w:p>
      <w:r>
        <w:t>que ce faisant, à supposer que cette écriture fût un recours, l'assuré ne discute pas, même de manière succincte, les éléments retenus par le Tribunal administratif fédéral en sa défaveur dans le jugement du 19 septembre 2016,</w:t>
      </w:r>
    </w:p>
    <w:p>
      <w:r>
        <w:t>que le présent recours, considéré comme un recours en matière de droit public, ne répond par conséquent manifestement pas aux exigences de l' art. 42 al. 1 et 2 LTF ,</w:t>
      </w:r>
    </w:p>
    <w:p>
      <w:r>
        <w:t>qu'il doit dès lors être déclaré irrecevable et traité selon la procédure simplifiée prévue à l' art. 108 al. 1 let. b LTF ,</w:t>
      </w:r>
    </w:p>
    <w:p>
      <w:r>
        <w:t>qu'il est renoncé à percevoir des frais judiciaires (art. 66 al. 1, 2ème phrase, LTF), de sorte que la demande d'assistance judiciaire est sans objet,</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24 novembre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