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9C_733/2016 vom 24. November 2016</w:t>
      </w:r>
    </w:p>
    <w:p>
      <w:r>
        <w:t>Bundesgericht, 2016-11-24, FR</w:t>
      </w:r>
    </w:p>
    <w:p>
      <w:r>
        <w:rPr>
          <w:b/>
        </w:rPr>
        <w:t xml:space="preserve">Quelle: </w:t>
      </w:r>
      <w:r>
        <w:t>https://mcp.opencaselaw.ch/entscheid/bger_9C_733_2016</w:t>
      </w:r>
    </w:p>
    <w:p>
      <w:r>
        <w:t>FR: TF 9C_733/2016 du 24 novembre 2016</w:t>
      </w:r>
    </w:p>
    <w:p>
      <w:r>
        <w:t>IT: TF 9C_733/2016 del 24 novembre 2016</w:t>
      </w:r>
    </w:p>
    <w:p>
      <w:pPr>
        <w:pStyle w:val="Heading2"/>
      </w:pPr>
      <w:r>
        <w:t>Volltext</w:t>
      </w:r>
    </w:p>
    <w:p>
      <w:r>
        <w:t>Bundesgericht</w:t>
      </w:r>
    </w:p>
    <w:p>
      <w:r>
        <w:t>Tribunal fédéral</w:t>
      </w:r>
    </w:p>
    <w:p>
      <w:r>
        <w:t>Tribunale federale</w:t>
      </w:r>
    </w:p>
    <w:p>
      <w:r>
        <w:t>Tribunal federal</w:t>
      </w:r>
    </w:p>
    <w:p>
      <w:r>
        <w:t>{T 0/2}</w:t>
      </w:r>
    </w:p>
    <w:p>
      <w:r>
        <w:t>9C_733/2016</w:t>
      </w:r>
    </w:p>
    <w:p>
      <w:r>
        <w:t>Arrêt du 24 novembre 2016</w:t>
      </w:r>
    </w:p>
    <w:p>
      <w:r>
        <w:t>IIe Cour de droit social</w:t>
      </w:r>
    </w:p>
    <w:p>
      <w:r>
        <w:t>Composition</w:t>
      </w:r>
    </w:p>
    <w:p>
      <w:r>
        <w:t>M. le Juge fédéral Meyer, en qualité de juge unique.</w:t>
      </w:r>
    </w:p>
    <w:p>
      <w:r>
        <w:t>Greffier : M. Bleicker.</w:t>
      </w:r>
    </w:p>
    <w:p>
      <w:r>
        <w:t>Participants à la procédure</w:t>
      </w:r>
    </w:p>
    <w:p>
      <w:r>
        <w:t>A.________,</w:t>
      </w:r>
    </w:p>
    <w:p>
      <w:r>
        <w:t>représentée par B.________,</w:t>
      </w:r>
    </w:p>
    <w:p>
      <w:r>
        <w:t>recourante,</w:t>
      </w:r>
    </w:p>
    <w:p>
      <w:r>
        <w:t>contre</w:t>
      </w:r>
    </w:p>
    <w:p>
      <w:r>
        <w:t>Office AI pour les assurés résidant à l'étranger, avenue Edmond-Vaucher 18, 1203 Genève,</w:t>
      </w:r>
    </w:p>
    <w:p>
      <w:r>
        <w:t>intimé.</w:t>
      </w:r>
    </w:p>
    <w:p>
      <w:r>
        <w:t>Objet</w:t>
      </w:r>
    </w:p>
    <w:p>
      <w:r>
        <w:t>Assurance-invalidité (condition de recevabilité),</w:t>
      </w:r>
    </w:p>
    <w:p>
      <w:r>
        <w:t>recours contre le jugement du Tribunal administratif fédéral, Cour III, du 3 octobre 2016.</w:t>
      </w:r>
    </w:p>
    <w:p>
      <w:r>
        <w:t>Vu :</w:t>
      </w:r>
    </w:p>
    <w:p>
      <w:r>
        <w:t>la décision du 15 septembre 2011, entrée en force, par laquelle l'Office de l'assurance-invalidité pour les assurés résidant à l'étranger (OAIE) a nié le droit de A.________ à des prestations de l'assurance-invalidité,</w:t>
      </w:r>
    </w:p>
    <w:p>
      <w:r>
        <w:t>le jugement du 3 octobre 2016, par lequel la juge unique de la Cour III du Tribunal administratif fédéral a rejeté le recours formé par l'assurée contre la décision de l'OAIE du 2 juin 2014 de non-entrée en matière sur une nouvelle demande de prestations,</w:t>
      </w:r>
    </w:p>
    <w:p>
      <w:r>
        <w:t>l'écriture adressée au Tribunal fédéral le 1</w:t>
      </w:r>
    </w:p>
    <w:p>
      <w:r>
        <w:t>er novembre 2016, au terme de laquelle l'assurée déclare maintenir son opposition à la décision du 15 septembre 2011,</w:t>
      </w:r>
    </w:p>
    <w:p>
      <w:r>
        <w:t>la lettre du 2 novembre 2016, par laquelle le Tribunal fédéral a informée l'assurée qu'elle avait la possibilité de remédier avant l'échéance du délai de recours aux irrégularités que son écriture du 1</w:t>
      </w:r>
    </w:p>
    <w:p>
      <w:r>
        <w:t>er novembre 2016 semblait présenter (absence de motifs et de conclusions),</w:t>
      </w:r>
    </w:p>
    <w:p>
      <w:r>
        <w:t>le complément du 7 novembre 2016,</w:t>
      </w:r>
    </w:p>
    <w:p>
      <w:r>
        <w:t>considérant :</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140 III 86 consid. 2 p. 88 et les références),</w:t>
      </w:r>
    </w:p>
    <w:p>
      <w:r>
        <w:t>qu'en l'espèce, la juge unique du Tribunal administratif fédéral a confirmé la décision administrative de non-entrée en matière du 2 juin 2014 dès lors que la documentation médicale produite à l'appui de la nouvelle demande de prestations ne permettait pas de rendre plausible une modification de l'invalidité susceptible d'influencer les droits de la recourante,</w:t>
      </w:r>
    </w:p>
    <w:p>
      <w:r>
        <w:t>qu'en particulier, elle a retenu que la reconnaissance depuis la décision du 15 septembre 2011 d'un taux d'invalidité de 60 % par les autorités portugaises ne liait en aucun cas les autorités de l'assurance-invalidité suisse,</w:t>
      </w:r>
    </w:p>
    <w:p>
      <w:r>
        <w:t>que l'assurée ne prend nullement position sur les motifs du jugement entrepris, mais se contente de présenter dans ses écritures des 1</w:t>
      </w:r>
    </w:p>
    <w:p>
      <w:r>
        <w:t>er et 7 novembre 2016 sa propre appréciation des éléments qui ont conduit au rejet de la demande initiale de prestations et de rappeler le taux d'invalidité reconnu par les autorités portugaises,</w:t>
      </w:r>
    </w:p>
    <w:p>
      <w:r>
        <w:t>que ce faisant, elle n'indique pas, fût-ce de manière succincte, les faits essentiels et pertinents dont l'autorité précédente aurait omis de tenir compte dans le cadre de son appréciation et qui établiraient de façon plausible qu'une aggravation de son état de santé serait survenue entre la décision du 15 septembre 2011 et celle de non-entrée en matière du 2 juin 2014,</w:t>
      </w:r>
    </w:p>
    <w:p>
      <w:r>
        <w:t>que le présent recours, considéré comme un recours en matière de droit public, ne répond par conséquent manifestement pas aux exigences de l' art. 42 al. 1 et 2 LTF ,</w:t>
      </w:r>
    </w:p>
    <w:p>
      <w:r>
        <w:t>qu'il doit dès lors être déclaré irrecevable et traité selon la procédure simplifiée prévue à l' art. 108 al. 1 let. b LTF ,</w:t>
      </w:r>
    </w:p>
    <w:p>
      <w:r>
        <w:t>qu'il est renoncé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24 novembre 2016</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