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9C_729/2015 vom 13. November 2015</w:t>
      </w:r>
    </w:p>
    <w:p>
      <w:r>
        <w:t>Bundesgericht, 2015-11-13, DE</w:t>
      </w:r>
    </w:p>
    <w:p>
      <w:r>
        <w:rPr>
          <w:b/>
        </w:rPr>
        <w:t xml:space="preserve">Quelle: </w:t>
      </w:r>
      <w:r>
        <w:t>https://mcp.opencaselaw.ch/entscheid/bger_9C_729_2015</w:t>
      </w:r>
    </w:p>
    <w:p>
      <w:r>
        <w:t>FR: TF 9C_729/2015 du 13 novembre 2015</w:t>
      </w:r>
    </w:p>
    <w:p>
      <w:r>
        <w:t>IT: TF 9C_729/2015 del 13 novembre 2015</w:t>
      </w:r>
    </w:p>
    <w:p>
      <w:pPr>
        <w:pStyle w:val="Heading2"/>
      </w:pPr>
      <w:r>
        <w:t>Volltext</w:t>
      </w:r>
    </w:p>
    <w:p>
      <w:r>
        <w:t>Bundesgericht</w:t>
      </w:r>
    </w:p>
    <w:p>
      <w:r>
        <w:t>Tribunal fédéral</w:t>
      </w:r>
    </w:p>
    <w:p>
      <w:r>
        <w:t>Tribunale federale</w:t>
      </w:r>
    </w:p>
    <w:p>
      <w:r>
        <w:t>Tribunal federal</w:t>
      </w:r>
    </w:p>
    <w:p>
      <w:r>
        <w:t>{T 0/2}</w:t>
      </w:r>
    </w:p>
    <w:p>
      <w:r>
        <w:t>9C_729/2015</w:t>
      </w:r>
    </w:p>
    <w:p>
      <w:r>
        <w:t>Urteil vom 13. November 2015</w:t>
      </w:r>
    </w:p>
    <w:p>
      <w:r>
        <w:t>II. sozialrechtliche Abteilung</w:t>
      </w:r>
    </w:p>
    <w:p>
      <w:r>
        <w:t>Besetzung</w:t>
      </w:r>
    </w:p>
    <w:p>
      <w:r>
        <w:t>Bundesrichter Meyer, als Einzelrichter,</w:t>
      </w:r>
    </w:p>
    <w:p>
      <w:r>
        <w:t>Gerichtsschreiber Furrer.</w:t>
      </w:r>
    </w:p>
    <w:p>
      <w:r>
        <w:t>Verfahrensbeteiligte</w:t>
      </w:r>
    </w:p>
    <w:p>
      <w:r>
        <w:t>IV-Stelle des Kantons Solothurn,</w:t>
      </w:r>
    </w:p>
    <w:p>
      <w:r>
        <w:t>Allmendweg 6, 4528 Zuchwil,</w:t>
      </w:r>
    </w:p>
    <w:p>
      <w:r>
        <w:t>Beschwerdeführerin,</w:t>
      </w:r>
    </w:p>
    <w:p>
      <w:r>
        <w:t>gegen</w:t>
      </w:r>
    </w:p>
    <w:p>
      <w:r>
        <w:t>A.________,</w:t>
      </w:r>
    </w:p>
    <w:p>
      <w:r>
        <w:t>vertreten durch Rechtsanwalt Andreas Kummer,</w:t>
      </w:r>
    </w:p>
    <w:p>
      <w:r>
        <w:t>Beschwerdegegner.</w:t>
      </w:r>
    </w:p>
    <w:p>
      <w:r>
        <w:t>Gegenstand</w:t>
      </w:r>
    </w:p>
    <w:p>
      <w:r>
        <w:t>Invalidenversicherung (Prozessvoraussetzung),</w:t>
      </w:r>
    </w:p>
    <w:p>
      <w:r>
        <w:t>Beschwerde gegen den Entscheid des Versicherungsgerichts des Kantons Solothurn vom 31. August 2015.</w:t>
      </w:r>
    </w:p>
    <w:p>
      <w:r>
        <w:t>Nach Einsicht</w:t>
      </w:r>
    </w:p>
    <w:p>
      <w:r>
        <w:t>in die Beschwerde vom 1. Oktober 2015 gegen den Entscheid des Versicherungsgerichts des Kantons Solothurn vom 31. August 2015,</w:t>
      </w:r>
    </w:p>
    <w:p>
      <w:r>
        <w:t>in Erwägung,</w:t>
      </w:r>
    </w:p>
    <w:p>
      <w:r>
        <w:t>dass es sich beim angefochtenen Entscheid, welcher die Sache zur Einholung eines neuen psychiatrischen Gutachtens, welches sich namentlich zu den Indikatoren gemäss BGE 141 V 281 zu äussern habe, und zum anschliessenden Erlass einer neuen Verfügung über den Leistungsanspruch an die Beschwerdeführerin zurückweist, um einen selbstständig eröffneten Vor- oder Zwischenentscheid im Sinne von Art. 93 BGG handelt ( BGE 139 V 99 E. 1.3 S. 101; 133 V 477 E. 4.2 S. 481 f.; Urteil 9C_703/2015 vom 12. November 2015 E. 2),</w:t>
      </w:r>
    </w:p>
    <w:p>
      <w:r>
        <w:t>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t>dass die Aufhebung von Rückweisungsentscheiden, mit denen einzig eine ergänzende Sachverhaltsabklärung angeordnet wird, praxisgemäss keine erhebliche Ersparnis an Zeit- bzw. Kostenaufwand im Sinne von Art. 93 Abs. 1 lit. b BGG mit sich bringt und es für ein Abweichen von diesem Grundsatz nicht genügt, in allgemeiner Weise die Aspekte der Verfahrensbeschleunigung heranzuziehen (erwähntes Urteil 9C_703/2015 E. 4.2),</w:t>
      </w:r>
    </w:p>
    <w:p>
      <w:r>
        <w:t>dass ein zusätzlicher Abklärungsaufwand - sowie gegebenenfalls das Risiko, dass das neu eingeholte Administrativgutachten letztlich wiederum als ungenügende Beweisgrundlage angesehen wird - nicht als irreparabler Nachteil im Sinne von Art. 93 Abs. 1 lit. a BGG gilt (erwähntes Urteil 9C_703/2015 E. 5.2),</w:t>
      </w:r>
    </w:p>
    <w:p>
      <w:r>
        <w:t>dass die Beschwerdeführerin nicht hinreichend substanziiert darzulegen vermag, weshalb ein Grund für die Bejahung einer Ausnahme vom Grundsatz der Nichtanhandnahme direkt gegen ungerechtfertigte Rückweisungsentscheide gerichteter Beschwerden im Sinne von BGE 139 V 99 E. 2.5 S. 104 bestehen soll,</w:t>
      </w:r>
    </w:p>
    <w:p>
      <w:r>
        <w:t>dass deshalb im vereinfachten Verfahren nach Art. 108 Abs. 1 lit. a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13. November 2015</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