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9C_714/2024 vom 27. Januar 2025</w:t>
      </w:r>
    </w:p>
    <w:p>
      <w:r>
        <w:t>Bundesgericht, 2025-01-27, FR</w:t>
      </w:r>
    </w:p>
    <w:p>
      <w:r>
        <w:rPr>
          <w:b/>
        </w:rPr>
        <w:t xml:space="preserve">Quelle: </w:t>
      </w:r>
      <w:r>
        <w:t>https://mcp.opencaselaw.ch/entscheid/bger_9C_714_2024</w:t>
      </w:r>
    </w:p>
    <w:p>
      <w:r>
        <w:t>FR: TF 9C_714/2024 du 27 janvier 2025</w:t>
      </w:r>
    </w:p>
    <w:p>
      <w:r>
        <w:t>IT: TF 9C_714/2024 del 27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9C_714/2024</w:t>
      </w:r>
    </w:p>
    <w:p>
      <w:r>
        <w:t>Arrêt du 27 janvier 2025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Greffier : M. Bleicker.</w:t>
      </w:r>
    </w:p>
    <w:p>
      <w:r>
        <w:t>Participants à la procédure</w:t>
      </w:r>
    </w:p>
    <w:p>
      <w:r>
        <w:t>A.________ Sàrl,</w:t>
      </w:r>
    </w:p>
    <w:p>
      <w:r>
        <w:t>recourante,</w:t>
      </w:r>
    </w:p>
    <w:p>
      <w:r>
        <w:t>contre</w:t>
      </w:r>
    </w:p>
    <w:p>
      <w:r>
        <w:t>Helvetia fondation collective de prévoyance du personnel,</w:t>
      </w:r>
    </w:p>
    <w:p>
      <w:r>
        <w:t>St. Alban-Anlage 26, 4052 Bâle,</w:t>
      </w:r>
    </w:p>
    <w:p>
      <w:r>
        <w:t>intimée.</w:t>
      </w:r>
    </w:p>
    <w:p>
      <w:r>
        <w:t>Objet</w:t>
      </w:r>
    </w:p>
    <w:p>
      <w:r>
        <w:t>Prévoyance professionnelle (condition de recevabilité),</w:t>
      </w:r>
    </w:p>
    <w:p>
      <w:r>
        <w:t>recours contre l'arrêt du Tribunal cantonal du Valais du 30 octobre 2024 (S2 22 87).</w:t>
      </w:r>
    </w:p>
    <w:p>
      <w:r>
        <w:t>Vu :</w:t>
      </w:r>
    </w:p>
    <w:p>
      <w:r>
        <w:t>l'arrêt de la Cour des assurances sociales du Tribunal cantonal du Valais du 30 octobre 2024,</w:t>
      </w:r>
    </w:p>
    <w:p>
      <w:r>
        <w:t>l'écriture de A.________ Sàrl datée du 12 décembre 2024 concernant cet arrêt et son annexe,</w:t>
      </w:r>
    </w:p>
    <w:p>
      <w:r>
        <w:t>considérant :</w:t>
      </w:r>
    </w:p>
    <w:p>
      <w:r>
        <w:t>qu'aux termes de l' art. 100 al. 1 LTF , le recours contre une décision doit être déposé devant le Tribunal fédéral dans les 30 jours qui suivent la notification de l'expédition complète,</w:t>
      </w:r>
    </w:p>
    <w:p>
      <w:r>
        <w:t>que les délais dont le début dépend d'une communication ou de la survenance d'un événement courent dès le lendemain de celles-ci ( art. 44 al. 1 LTF ),</w:t>
      </w:r>
    </w:p>
    <w:p>
      <w:r>
        <w:t>qu'aux termes de l' art. 44 al. 2 LTF , une communication qui n'est remise que contre la signature du destinataire ou d'un tiers habilité est réputée reçue au plus tard sept jours après la première tentative infructueuse de distribution,</w:t>
      </w:r>
    </w:p>
    <w:p>
      <w:r>
        <w:t>qu'en l'espèce, selon le suivi des envois de la Poste Suisse, l'arrêt attaqué a été expédié par pli recommandé à la recourante le jeudi 31 octobre 2024 (numéro d'envoi xxx),</w:t>
      </w:r>
    </w:p>
    <w:p>
      <w:r>
        <w:t>que la Poste Suisse a avisé la recourante de ce pli le 4 novembre 2024 et l'a invitée à le retirer jusqu'au 11 novembre 2024,</w:t>
      </w:r>
    </w:p>
    <w:p>
      <w:r>
        <w:t>qu'au terme de ce délai, elle a retourné l'envoi au Tribunal cantonal avec la mention "non réclamé",</w:t>
      </w:r>
    </w:p>
    <w:p>
      <w:r>
        <w:t>que le Tribunal cantonal a procédé à un nouvel envoi de l'arrêt par courrier A le 15 novembre 2024, avec l'indication que la notification de l'arrêt était réputée survenue à l'expiration d'un délai de sept jours à compter de l'échec de la remise,</w:t>
      </w:r>
    </w:p>
    <w:p>
      <w:r>
        <w:t>qu'il s'ensuit que, conformément à l' art. 44 al. 2 LTF , la notification de l'arrêt attaqué est réputée intervenue au plus tard le lundi 11 novembre 2024, soit sept jours après la première tentative infructueuse de distribution,</w:t>
      </w:r>
    </w:p>
    <w:p>
      <w:r>
        <w:t>que le délai pour recourir a commencé à courir le lendemain pour arriver à échéance 30 jours plus tard, soit le mercredi 11 décembre 2024 ( art. 44 al. 1 LTF ),</w:t>
      </w:r>
    </w:p>
    <w:p>
      <w:r>
        <w:t>qu'en postant son écriture à l'adresse du Tribunal fédéral le jeudi 12 décembre 2024, la recourante n'a pas respecté le délai de recours de 30 jours de l' art. 100 al. 1 LTF ,</w:t>
      </w:r>
    </w:p>
    <w:p>
      <w:r>
        <w:t>que la recourante ne prétend par ailleurs pas dans son acte que les conditions d'une notification fictive à l'échéance du délai de garde, telles que rappelées par la juridiction cantonale, ne seraient pas réunies,</w:t>
      </w:r>
    </w:p>
    <w:p>
      <w:r>
        <w:t>que le recours est par conséquent tardif,</w:t>
      </w:r>
    </w:p>
    <w:p>
      <w:r>
        <w:t>qu'il doit pour ce motif déjà être déclaré irrecevable et traité selon la procédure simplifiée prévue à l' art. 108 al. 1 let. a LTF ,</w:t>
      </w:r>
    </w:p>
    <w:p>
      <w:r>
        <w:t>qu'il est exceptionnellement renoncé à percevoir des frais judiciaires ( art. 66 al. 1 2</w:t>
      </w:r>
    </w:p>
    <w:p>
      <w:r>
        <w:t>ème phrase LTF),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Valais, Cour des assurances sociales, et à l'Office fédéral des assurances sociales.</w:t>
      </w:r>
    </w:p>
    <w:p>
      <w:r>
        <w:t>Lucerne, le 27 janvier 2025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