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9C_696/2015 vom 1. Oktober 2015</w:t>
      </w:r>
    </w:p>
    <w:p>
      <w:r>
        <w:t>Bundesgericht, 2015-10-01, DE</w:t>
      </w:r>
    </w:p>
    <w:p>
      <w:r>
        <w:rPr>
          <w:b/>
        </w:rPr>
        <w:t xml:space="preserve">Quelle: </w:t>
      </w:r>
      <w:r>
        <w:t>https://mcp.opencaselaw.ch/entscheid/bger_9C_696_2015</w:t>
      </w:r>
    </w:p>
    <w:p>
      <w:r>
        <w:t>FR: TF 9C_696/2015 du 1 octobre 2015</w:t>
      </w:r>
    </w:p>
    <w:p>
      <w:r>
        <w:t>IT: TF 9C_696/2015 del 1 ottobre 2015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9C_696/2015</w:t>
      </w:r>
    </w:p>
    <w:p>
      <w:r>
        <w:t>Urteil vom 1. Oktober 2015</w:t>
      </w:r>
    </w:p>
    <w:p>
      <w:r>
        <w:t>II. sozialrechtliche Abteilung</w:t>
      </w:r>
    </w:p>
    <w:p>
      <w:r>
        <w:t>Besetzung</w:t>
      </w:r>
    </w:p>
    <w:p>
      <w:r>
        <w:t>Bundesrichter Meyer, als Einzelrichter,</w:t>
      </w:r>
    </w:p>
    <w:p>
      <w:r>
        <w:t>Gerichtsschreiberin Dormann.</w:t>
      </w:r>
    </w:p>
    <w:p>
      <w:r>
        <w:t>Verfahrensbeteiligte</w:t>
      </w:r>
    </w:p>
    <w:p>
      <w:r>
        <w:t>A.________,</w:t>
      </w:r>
    </w:p>
    <w:p>
      <w:r>
        <w:t>Beschwerdeführerin,</w:t>
      </w:r>
    </w:p>
    <w:p>
      <w:r>
        <w:t>gegen</w:t>
      </w:r>
    </w:p>
    <w:p>
      <w:r>
        <w:t>Sozialversicherungsanstalt des Kantons St. Gallen, Ausgleichskasse, Brauerstrasse 54, 9016 St. Gallen,</w:t>
      </w:r>
    </w:p>
    <w:p>
      <w:r>
        <w:t>Beschwerdegegnerin.</w:t>
      </w:r>
    </w:p>
    <w:p>
      <w:r>
        <w:t>Gegenstand</w:t>
      </w:r>
    </w:p>
    <w:p>
      <w:r>
        <w:t>Ergänzungsleistung zur AHV/IV,</w:t>
      </w:r>
    </w:p>
    <w:p>
      <w:r>
        <w:t>Beschwerde gegen den Entscheid des Versicherungsgerichts des Kantons St. Gallen</w:t>
      </w:r>
    </w:p>
    <w:p>
      <w:r>
        <w:t>vom 10. August 2015.</w:t>
      </w:r>
    </w:p>
    <w:p>
      <w:r>
        <w:t>Nach Einsicht</w:t>
      </w:r>
    </w:p>
    <w:p>
      <w:r>
        <w:t>in die Beschwerde vom 23. September 2015 (Poststempel) gegen den gemäss postamtlicher Bescheinigung am 18. August 2015 an A.________ ausgehändigten Entscheid des Versicherungsgerichts des Kantons St. Gallen vom 10. August 2015,</w:t>
      </w:r>
    </w:p>
    <w:p>
      <w:r>
        <w:t>in Erwägung,</w:t>
      </w:r>
    </w:p>
    <w:p>
      <w:r>
        <w:t>dass die Beschwerde aufgrund obiger Feststellungen nicht innert der nach Art. 100 Abs. 1 BGG 30-tägigen, gemäss Art. 44-48 BGG am 17. September 2015 abgelaufenen Rechtsmittelfrist eingereicht worden ist,</w:t>
      </w:r>
    </w:p>
    <w:p>
      <w:r>
        <w:t>dass die Eingabe zudem keine den Anforderungen von Art. 42 Abs. 1 und 2 BGG genügende Begründung enthält, da auch nicht ansatzweise dargelegt wird, inwiefern die vorinstanzlichen Sachverhaltsfeststellungen im Sinne von Art. 97 Abs. 1 BGG auf einer Rechtsverletzung beruhen oder qualifiziert unzutreffend (unhaltbar, willkürlich: BGE 135 II 145 E. 8.1 S. 153; Urteil 9C_607/2012 vom 17. April 2013 E. 5.2) oder die darauf beruhenden Erwägungen rechtsfehlerhaft (vgl. Art. 95 BGG ) sein sollen,</w:t>
      </w:r>
    </w:p>
    <w:p>
      <w:r>
        <w:t>dass deshalb im vereinfachten Verfahren nach Art. 108 Abs. 1 lit. a und b sowie Abs. 2 BGG auf die Beschwerde nicht einzutreten ist,</w:t>
      </w:r>
    </w:p>
    <w:p>
      <w:r>
        <w:t>dass in Anwendung von Art. 66 Abs. 1 Satz 2 BGG umständehalber auf die Erhebung von Gerichtskosten verzichtet wird,</w:t>
      </w:r>
    </w:p>
    <w:p>
      <w:r>
        <w:t>erkennt der Einzelrichter: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den Parteien, dem Versicherungsgericht des Kantons St. Gallen und dem Bundesamt für Sozialversicherungen schriftlich mitgeteilt.</w:t>
      </w:r>
    </w:p>
    <w:p>
      <w:r>
        <w:t>Luzern, 1. Oktober 2015</w:t>
      </w:r>
    </w:p>
    <w:p>
      <w:r>
        <w:t>Im Namen der II. sozialrechtlichen Abteilung</w:t>
      </w:r>
    </w:p>
    <w:p>
      <w:r>
        <w:t>des Schweizerischen Bundesgerichts</w:t>
      </w:r>
    </w:p>
    <w:p>
      <w:r>
        <w:t>Der Einzelrichter: Meyer</w:t>
      </w:r>
    </w:p>
    <w:p>
      <w:r>
        <w:t>Die Gerichtsschreiberin: Dormann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