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9C_694/2019 vom 26. November 2019</w:t>
      </w:r>
    </w:p>
    <w:p>
      <w:r>
        <w:t>Bundesgericht, 2019-11-26, DE</w:t>
      </w:r>
    </w:p>
    <w:p>
      <w:r>
        <w:rPr>
          <w:b/>
        </w:rPr>
        <w:t xml:space="preserve">Quelle: </w:t>
      </w:r>
      <w:r>
        <w:t>https://mcp.opencaselaw.ch/entscheid/bger_9C_694_2019</w:t>
      </w:r>
    </w:p>
    <w:p>
      <w:r>
        <w:t>FR: TF 9C_694/2019 du 26 novembre 2019</w:t>
      </w:r>
    </w:p>
    <w:p>
      <w:r>
        <w:t>IT: TF 9C_694/2019 del 26 novembre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9C_694/2019</w:t>
      </w:r>
    </w:p>
    <w:p>
      <w:r>
        <w:t>Urteil vom 26. November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Attinger.</w:t>
      </w:r>
    </w:p>
    <w:p>
      <w:r>
        <w:t>Verfahrensbeteiligte</w:t>
      </w:r>
    </w:p>
    <w:p>
      <w:r>
        <w:t>A._________,</w:t>
      </w:r>
    </w:p>
    <w:p>
      <w:r>
        <w:t>vertreten durch B.________,</w:t>
      </w:r>
    </w:p>
    <w:p>
      <w:r>
        <w:t>Beschwerdeführer,</w:t>
      </w:r>
    </w:p>
    <w:p>
      <w:r>
        <w:t>gegen</w:t>
      </w:r>
    </w:p>
    <w:p>
      <w:r>
        <w:t>C.________ GmbH,</w:t>
      </w:r>
    </w:p>
    <w:p>
      <w:r>
        <w:t>vertreten durch D._______ AG,</w:t>
      </w:r>
    </w:p>
    <w:p>
      <w:r>
        <w:t>Beschwerdegegnerin,</w:t>
      </w:r>
    </w:p>
    <w:p>
      <w:r>
        <w:t>Sammelstiftung Vita,</w:t>
      </w:r>
    </w:p>
    <w:p>
      <w:r>
        <w:t>Hagenholzstrasse 60, 8050 Zürich.</w:t>
      </w:r>
    </w:p>
    <w:p>
      <w:r>
        <w:t>Gegenstand</w:t>
      </w:r>
    </w:p>
    <w:p>
      <w:r>
        <w:t>Berufliche Vorsorge,</w:t>
      </w:r>
    </w:p>
    <w:p>
      <w:r>
        <w:t>Beschwerde gegen den Entscheid des Versicherungsgerichts des Kantons Aargau vom 10. September 2019 (VKL.2018.30).</w:t>
      </w:r>
    </w:p>
    <w:p>
      <w:r>
        <w:t>Nach Einsicht</w:t>
      </w:r>
    </w:p>
    <w:p>
      <w:r>
        <w:t>in die Beschwerde vom 16. Oktober 2019 gegen den Entscheid des Versicherungsgerichts des Kantons Aargau vom 10. September 2019, womit die C.________ GmbH verpflichtet wurde, der Sammelstiftung Vita für den Beschwerdeführer paritätische Beiträge in der Höhe von Fr. 3329.50 zu bezahlen,</w:t>
      </w:r>
    </w:p>
    <w:p>
      <w:r>
        <w:t>in Erwägung,</w:t>
      </w:r>
    </w:p>
    <w:p>
      <w:r>
        <w:t>dass der Arbeitgeber der Vorsorgeeinrichtung die gesamten Beiträge schuldet (Art. 66 Abs. 2 erster Satz BVG [SR 831.40]), d.h. sowohl jene des Arbeitgebers als auch diejenigen des Arbeitnehmers,</w:t>
      </w:r>
    </w:p>
    <w:p>
      <w:r>
        <w:t>dass der Arbeitgeber nach Art. 66 Abs. 4 BVG die Arbeitnehmer- und Arbeitgeberbeiträge bis spätestens zum Ende des ersten Monats nach dem Kalender- oder Versicherungsjahr, für das die Beiträge geschuldet sind, an die Vorsorgeeinrichtung überweist,</w:t>
      </w:r>
    </w:p>
    <w:p>
      <w:r>
        <w:t>dass der Beschwerdeführer einzig Überlegungen anstellt hinsichtlich der ihm unter dem Titel "BVG-Beiträge" vom Lohn abgezogenen, aber nicht der Sammelstiftung Vita überwiesenen Beträge,</w:t>
      </w:r>
    </w:p>
    <w:p>
      <w:r>
        <w:t>dass solches indessen vom Anfechtungsgegenstand des vorliegenden sozialversicherungsrechtlichen Verfahrens nicht erfasst wird,</w:t>
      </w:r>
    </w:p>
    <w:p>
      <w:r>
        <w:t>dass deshalb im vereinfachten Verfahren nach Art. 108 Abs. 1 lit. a BGG auf die Beschwerde nicht einzutreten ist und in Anwendung von Art. 66 Abs. 1 zweiter Satz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der Sammelstiftung Vita, dem Versicherungsgericht des Kantons Aargau und dem Bundesamt für Sozialversicherungen schriftlich mitgeteilt.</w:t>
      </w:r>
    </w:p>
    <w:p>
      <w:r>
        <w:t>Luzern, 26. November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