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9C_692/2019 vom 31. Oktober 2019</w:t>
      </w:r>
    </w:p>
    <w:p>
      <w:r>
        <w:t>Bundesgericht, 2019-10-31, DE</w:t>
      </w:r>
    </w:p>
    <w:p>
      <w:r>
        <w:rPr>
          <w:b/>
        </w:rPr>
        <w:t xml:space="preserve">Quelle: </w:t>
      </w:r>
      <w:r>
        <w:t>https://mcp.opencaselaw.ch/entscheid/bger_9C_692_2019</w:t>
      </w:r>
    </w:p>
    <w:p>
      <w:r>
        <w:t>FR: TF 9C_692/2019 du 31 octobre 2019</w:t>
      </w:r>
    </w:p>
    <w:p>
      <w:r>
        <w:t>IT: TF 9C_692/2019 del 31 ottobre 2019</w:t>
      </w:r>
    </w:p>
    <w:p>
      <w:pPr>
        <w:pStyle w:val="Heading2"/>
      </w:pPr>
      <w:r>
        <w:t>Volltext</w:t>
      </w:r>
    </w:p>
    <w:p>
      <w:r>
        <w:t>Bundesgericht</w:t>
      </w:r>
    </w:p>
    <w:p>
      <w:r>
        <w:t>Tribunal fédéral</w:t>
      </w:r>
    </w:p>
    <w:p>
      <w:r>
        <w:t>Tribunale federale</w:t>
      </w:r>
    </w:p>
    <w:p>
      <w:r>
        <w:t>Tribunal federal</w:t>
      </w:r>
    </w:p>
    <w:p>
      <w:r>
        <w:t>9C_692/2019</w:t>
      </w:r>
    </w:p>
    <w:p>
      <w:r>
        <w:t>Urteil vom 31. Oktober 2019</w:t>
      </w:r>
    </w:p>
    <w:p>
      <w:r>
        <w:t>II. sozialrechtliche Abteilung</w:t>
      </w:r>
    </w:p>
    <w:p>
      <w:r>
        <w:t>Besetzung</w:t>
      </w:r>
    </w:p>
    <w:p>
      <w:r>
        <w:t>Bundesrichterin Pfiffner, Präsidentin,</w:t>
      </w:r>
    </w:p>
    <w:p>
      <w:r>
        <w:t>Gerichtsschreiber Attinger.</w:t>
      </w:r>
    </w:p>
    <w:p>
      <w:r>
        <w:t>Verfahrensbeteiligte</w:t>
      </w:r>
    </w:p>
    <w:p>
      <w:r>
        <w:t>A.________,</w:t>
      </w:r>
    </w:p>
    <w:p>
      <w:r>
        <w:t>Beschwerdeführerin,</w:t>
      </w:r>
    </w:p>
    <w:p>
      <w:r>
        <w:t>gegen</w:t>
      </w:r>
    </w:p>
    <w:p>
      <w:r>
        <w:t>Ausgleichskasse des Kantons Bern, Chutzenstrasse 10, 3007 Bern,</w:t>
      </w:r>
    </w:p>
    <w:p>
      <w:r>
        <w:t>Beschwerdegegnerin.</w:t>
      </w:r>
    </w:p>
    <w:p>
      <w:r>
        <w:t>Gegenstand</w:t>
      </w:r>
    </w:p>
    <w:p>
      <w:r>
        <w:t>Ergänzungsleistung zur AHV/IV,</w:t>
      </w:r>
    </w:p>
    <w:p>
      <w:r>
        <w:t>Beschwerde gegen den Entscheid des Verwaltungsgerichts des Kantons Bern</w:t>
      </w:r>
    </w:p>
    <w:p>
      <w:r>
        <w:t>vom 11. September 2019 (200 19 559 EL).</w:t>
      </w:r>
    </w:p>
    <w:p>
      <w:r>
        <w:t>Nach Einsicht</w:t>
      </w:r>
    </w:p>
    <w:p>
      <w:r>
        <w:t>in die Beschwerde vom 7. Oktober 2019 gegen den Entscheid des Verwaltungsgerichts des Kantons Bern vom 11. September 2019 betreffend Nichteintreten mangels hinreichender Begründung,</w:t>
      </w:r>
    </w:p>
    <w:p>
      <w:r>
        <w:t>in die Mitteilung des Bundesgerichts an A.________ vom 8. Oktober 2019, worin u.a. auf die gesetzlichen Formerfordernisse von Beschwerden hinsichtlich Begehren und Begründung sowie auf die nur innert der Rechtsmittelfrist noch bestehende Verbesserungsmöglichkeit hingewiesen worden ist,</w:t>
      </w:r>
    </w:p>
    <w:p>
      <w:r>
        <w:t>in die daraufhin von A.________ am 16. Oktober 2019 (Datum des Poststempels) eingereichte Eingabe, worin sie um unentgeltliche Prozessführung ersucht,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Eingaben der Beschwerdeführerin diesen gesetzlichen Mindestanforderungen an eine hinreichende Beschwerdebegründung offensichtlich nicht genügen, da ihnen nicht die geringste Auseinandersetzung mit der entscheidwesentlichen Erwägung der Vorinstanz zu entnehmen ist, wonach die Versicherte innerhalb gesetzter Frist weder einen klaren Antrag noch eine rechtsgenügliche Beschwerdebegründung nachgereicht habe,</w:t>
      </w:r>
    </w:p>
    <w:p>
      <w:r>
        <w:t>dass die Eingabe vom 16. Oktober 2019 ohnehin erst nach Ablauf der Beschwerdefrist erfolgte,</w:t>
      </w:r>
    </w:p>
    <w:p>
      <w:r>
        <w:t>dass deshalb im vereinfachten Verfahren nach Art. 108 Abs. 1 lit. b BGG auf die Beschwerde nicht einzutreten ist,</w:t>
      </w:r>
    </w:p>
    <w:p>
      <w:r>
        <w:t>dass in Anwendung von Art. 66 Abs. 1 zweiter Satz BGG auf die Erhebung von Gerichtskosten verzichtet wird, womit das Gesuch um unentgeltliche Prozessführung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31. Oktober 2019</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