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9C_691/2020 vom 19. November 2020</w:t>
      </w:r>
    </w:p>
    <w:p>
      <w:r>
        <w:t>Bundesgericht, 2020-11-19, FR</w:t>
      </w:r>
    </w:p>
    <w:p>
      <w:r>
        <w:rPr>
          <w:b/>
        </w:rPr>
        <w:t xml:space="preserve">Quelle: </w:t>
      </w:r>
      <w:r>
        <w:t>https://mcp.opencaselaw.ch/entscheid/bger_9C_691_2020</w:t>
      </w:r>
    </w:p>
    <w:p>
      <w:r>
        <w:t>FR: TF 9C_691/2020 du 19 novembre 2020</w:t>
      </w:r>
    </w:p>
    <w:p>
      <w:r>
        <w:t>IT: TF 9C_691/2020 del 19 novembre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9C_691/2020</w:t>
      </w:r>
    </w:p>
    <w:p>
      <w:r>
        <w:t>Arrêt du 19 novembre 2020</w:t>
      </w:r>
    </w:p>
    <w:p>
      <w:r>
        <w:t>IIe Cour de droit social</w:t>
      </w:r>
    </w:p>
    <w:p>
      <w:r>
        <w:t>Composition</w:t>
      </w:r>
    </w:p>
    <w:p>
      <w:r>
        <w:t>M. le Juge fédéral Parrino, Président.</w:t>
      </w:r>
    </w:p>
    <w:p>
      <w:r>
        <w:t>Greffier : M. Berthoud.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Caisse cantonale genevoise de compensation, rue des Gares 12, 1202 Genève,</w:t>
      </w:r>
    </w:p>
    <w:p>
      <w:r>
        <w:t>intimée.</w:t>
      </w:r>
    </w:p>
    <w:p>
      <w:r>
        <w:t>Objet</w:t>
      </w:r>
    </w:p>
    <w:p>
      <w:r>
        <w:t>Assurance-vieillesse et survivants,</w:t>
      </w:r>
    </w:p>
    <w:p>
      <w:r>
        <w:t>recours contre le jugement de la Cour de justice de la République et canton de Genève, Chambre des assurances sociales, du 9 septembre 2020 (A/4160/2019 - ATAS/785/2020).</w:t>
      </w:r>
    </w:p>
    <w:p>
      <w:r>
        <w:t>Vu :</w:t>
      </w:r>
    </w:p>
    <w:p>
      <w:r>
        <w:t>le recours interjeté le 30 octobre 2020 (timbre postal) par A.________ contre le jugement de la Cour de justice de la République et canton de Genève, Chambre des assurances sociales, du 9 septembre 2020, ainsi que les annexes qui l'accompagnent,</w:t>
      </w:r>
    </w:p>
    <w:p>
      <w:r>
        <w:t>considérant :</w:t>
      </w:r>
    </w:p>
    <w:p>
      <w:r>
        <w:t>que selon l' art. 42 al. 1 et 2 LTF , le recours doit indiquer, entre autres exigences, les conclusions, les motifs et les moyens de preuve, en exposant succinctement en quoi l'acte attaqué est contraire au droit,</w:t>
      </w:r>
    </w:p>
    <w:p>
      <w:r>
        <w:t>qu'en l'occurrence, on peut déduire du mémoire de recours que son auteur conclut à la prise en charge de bas à moignon et de frais de réparation d'une prothèse,</w:t>
      </w:r>
    </w:p>
    <w:p>
      <w:r>
        <w:t>que le recourant se réfère à son état de santé et reproduit diverses écritures qu'il avait précédemment envoyées à l'intimée ainsi qu'à la juridiction cantonale,</w:t>
      </w:r>
    </w:p>
    <w:p>
      <w:r>
        <w:t>qu'il n'expose toutefois pas en quoi les constatations des premiers juges seraient inexactes, au sens de l' art. 97 al. 1 LTF , et n'énonce pas les règles de droit qui auraient été violées,</w:t>
      </w:r>
    </w:p>
    <w:p>
      <w:r>
        <w:t>que l'on ne peut pas en déduire en quoi l'acte attaqué serait contraire au droit,</w:t>
      </w:r>
    </w:p>
    <w:p>
      <w:r>
        <w:t>que, partant, le recours ne répond pas aux exigences de l' art. 42 al. 1 et 2 LTF et doit être déclaré irrecevable selon la procédure simplifiée de l' art. 108 al. 1 let. b LTF ,</w:t>
      </w:r>
    </w:p>
    <w:p>
      <w:r>
        <w:t>qu'en application de l'art. 66 al. 1, 2</w:t>
      </w:r>
    </w:p>
    <w:p>
      <w:r>
        <w:t>ème phrase, LTF, il convient de renoncer à la perception des frais judiciaires,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à la Cour de justice de la République et canton de Genève, Chambre des assurances sociales, et à l'Office fédéral des assurances sociales.</w:t>
      </w:r>
    </w:p>
    <w:p>
      <w:r>
        <w:t>Lucerne, le 19 novembre 2020</w:t>
      </w:r>
    </w:p>
    <w:p>
      <w:r>
        <w:t>Au nom de la IIe Cour de droit social</w:t>
      </w:r>
    </w:p>
    <w:p>
      <w:r>
        <w:t>du Tribunal fédéral suisse</w:t>
      </w:r>
    </w:p>
    <w:p>
      <w:r>
        <w:t>Le Président : Parrino</w:t>
      </w:r>
    </w:p>
    <w:p>
      <w:r>
        <w:t>Le Greffier : Berthoud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