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9C_687/2023 vom 18. Dezember 2023</w:t>
      </w:r>
    </w:p>
    <w:p>
      <w:r>
        <w:t>Bundesgericht, 2023-12-18, FR</w:t>
      </w:r>
    </w:p>
    <w:p>
      <w:r>
        <w:rPr>
          <w:b/>
        </w:rPr>
        <w:t xml:space="preserve">Quelle: </w:t>
      </w:r>
      <w:r>
        <w:t>https://mcp.opencaselaw.ch/entscheid/bger_9C_687_2023</w:t>
      </w:r>
    </w:p>
    <w:p>
      <w:r>
        <w:t>FR: TF 9C_687/2023 du 18 décembre 2023</w:t>
      </w:r>
    </w:p>
    <w:p>
      <w:r>
        <w:t>IT: TF 9C_687/2023 del 18 dicembre 2023</w:t>
      </w:r>
    </w:p>
    <w:p>
      <w:pPr>
        <w:pStyle w:val="Heading2"/>
      </w:pPr>
      <w:r>
        <w:t>Volltext</w:t>
      </w:r>
    </w:p>
    <w:p>
      <w:r>
        <w:t>Bundesgericht</w:t>
      </w:r>
    </w:p>
    <w:p>
      <w:r>
        <w:t>Tribunal fédéral</w:t>
      </w:r>
    </w:p>
    <w:p>
      <w:r>
        <w:t>Tribunale federale</w:t>
      </w:r>
    </w:p>
    <w:p>
      <w:r>
        <w:t>Tribunal federal</w:t>
      </w:r>
    </w:p>
    <w:p>
      <w:r>
        <w:t>9C_687/2023</w:t>
      </w:r>
    </w:p>
    <w:p>
      <w:r>
        <w:t>Arrêt du 18 décembre 2023</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Administration cantonale des impôts du canton de Vaud, route de Berne 46, 1014 Lausanne,</w:t>
      </w:r>
    </w:p>
    <w:p>
      <w:r>
        <w:t>intimée.</w:t>
      </w:r>
    </w:p>
    <w:p>
      <w:r>
        <w:t>Objet</w:t>
      </w:r>
    </w:p>
    <w:p>
      <w:r>
        <w:t>Emoluments du canton de Vaud (condition de recevabilité),</w:t>
      </w:r>
    </w:p>
    <w:p>
      <w:r>
        <w:t>recours contre l'arrêt du Tribunal cantonal du canton de Vaud du 24 octobre 2023 (FI.2023.0115).</w:t>
      </w:r>
    </w:p>
    <w:p>
      <w:r>
        <w:t>Vu :</w:t>
      </w:r>
    </w:p>
    <w:p>
      <w:r>
        <w:t>l'arrêt du 24 octobre 2023, par lequel le juge unique de la Cour de droit administratif et public du Tribunal cantonal du canton de Vaud a déclaré irrecevable le recours formé par A.________, faute de paiement de l'avance de frais,</w:t>
      </w:r>
    </w:p>
    <w:p>
      <w:r>
        <w:t>l'"opposition" formée par A.________ le 26 octobre 2023 (date du timbre postal) contre cet arrêt devant l'Administration cantonale des impôts du canton de Vaud,</w:t>
      </w:r>
    </w:p>
    <w:p>
      <w:r>
        <w:t>la lettre du 31 octobre 2023, par laquelle l'Administration cantonale a transmis cette écriture au Tribunal fédéral comme objet de sa compétence,</w:t>
      </w:r>
    </w:p>
    <w:p>
      <w:r>
        <w:t>la lettre du 7 novembre 2023, par laquelle le Tribunal fédéral a informé l'intéressé qu'il avait la possibilité de remédier aux irrégularités que son écriture semblait présenter avant l'échéance du délai de recours (motifs et conclusions),</w:t>
      </w:r>
    </w:p>
    <w:p>
      <w:r>
        <w:t>l'écriture de A.________ du 8 novembre 2023 (date du timbre postal),</w:t>
      </w:r>
    </w:p>
    <w:p>
      <w:r>
        <w:t>considérant :</w:t>
      </w:r>
    </w:p>
    <w:p>
      <w:r>
        <w:t>que le présent arrêt sera rendu en français, langue de la décision attaquée ( art. 54 al. 1 LTF [RS 173.110]),</w:t>
      </w:r>
    </w:p>
    <w:p>
      <w:r>
        <w:t>que selon l' art. 108 al. 1 let. b LTF ,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qu'en l'espèce, le recourant ne se détermine aucunement sur les motifs développés dans l'arrêt attaqué,</w:t>
      </w:r>
    </w:p>
    <w:p>
      <w:r>
        <w:t>qu'il ne réfute en particulier nullement dans ses écritures les constatations sur lesquelles repose l'arrêt attaqué, ni le fait que l'autorité précédente était en droit de ne pas entrer en matière sur son recours en cas de défaut de paiement de l'avance de frais dans le délai fixé,</w:t>
      </w:r>
    </w:p>
    <w:p>
      <w:r>
        <w:t>que dans son écriture du 8 novembre 2023, il se limite par ailleurs à indiquer avoir requis de l'Administration cantonale une réponse à l'une de ses interrogations et qu'une procédure de recours devant le Tribunal fédéral serait à ce sujet exorbitante ("überdimensioniert"),</w:t>
      </w:r>
    </w:p>
    <w:p>
      <w:r>
        <w:t>que ce faisant, il n'expose pas, fût-ce brièvement, en quoi la juridiction précédente aurait violé le droit en déclarant son recours irrecevable,</w:t>
      </w:r>
    </w:p>
    <w:p>
      <w:r>
        <w:t>que le présent recours, considéré comme un recours en matière de droit public, ne répond par conséquent manifestement pas aux exigences de l' art. 42 al. 1 et 2 LTF ,</w:t>
      </w:r>
    </w:p>
    <w:p>
      <w:r>
        <w:t>qu'il doit dès lors être déclaré irrecevable et traité selon la procédure simplifiée prévue à l' art. 108 al. 1 let. b LTF ,</w:t>
      </w:r>
    </w:p>
    <w:p>
      <w:r>
        <w:t>qu'il est exceptionnellement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 droit administratif et public, et à l'Office d'impôt de B.________</w:t>
      </w:r>
    </w:p>
    <w:p>
      <w:r>
        <w:t>Lucerne, le 18 décembre 2023</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