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9C_686/2023 vom 28. April 2025</w:t>
      </w:r>
    </w:p>
    <w:p>
      <w:r>
        <w:t>Bundesgericht, 2025-04-28, DE</w:t>
      </w:r>
    </w:p>
    <w:p>
      <w:r>
        <w:rPr>
          <w:b/>
        </w:rPr>
        <w:t xml:space="preserve">Quelle: </w:t>
      </w:r>
      <w:r>
        <w:t>https://mcp.opencaselaw.ch/entscheid/bger_9C_686_2023</w:t>
      </w:r>
    </w:p>
    <w:p>
      <w:r>
        <w:t>FR: TF 9C_686/2023 du 28 avril 2025</w:t>
      </w:r>
    </w:p>
    <w:p>
      <w:r>
        <w:t>IT: TF 9C_686/2023 del 28 aprile 2025</w:t>
      </w:r>
    </w:p>
    <w:p>
      <w:pPr>
        <w:pStyle w:val="Heading2"/>
      </w:pPr>
      <w:r>
        <w:t>Erwägungen</w:t>
      </w:r>
    </w:p>
    <w:p>
      <w:r>
        <w:rPr>
          <w:b/>
        </w:rPr>
        <w:t>E. 1.1</w:t>
      </w:r>
    </w:p>
    <w:p>
      <w:r>
        <w:t>Die Steuerrekurskommission des Kantons Wallis war bis 31. Dezember 2023 als einzige kantonale Instanz zuständig für Beschwerden und Rekurse gegen Einspracheentscheide der Veranlagungsbehörde (vgl. Art. 8 Abs. 1 und 3 des Ausführungsgesetzes des Kantons Wallis vom 24. September 1997 zum Bundesgesetz über die direkte Bundessteuer [AGDBG/VS; SGS 685.1] sowie Art. 150 Abs. 1 und 2 des Steuergesetzes des Kantons Wallis vom 10. März 1976 [StG/VS; SGS 642.1], jeweils in der Fassung bis zum 31. Dezember 2023). Ihre Entscheide sind der Beschwerde an das Bundesgericht zugänglich ( Art. 86 Abs. 1 lit. d und Abs. 2 BGG i.V.m. Art. 146 DBG [SR 642.11] und Art. 73 Abs. 1 StHG [SR 642.14]). Es handelt sich um einen Endentscheid in einer öffentlich-rechtlichen Angelegenheit. Dagegen ist die Beschwerde in öffentlich-rechtlichen Angelegenheiten zulässig ( Art. 82 lit. a und Art. 90 BGG ). Die Beschwerdeführer sind gemäss Art. 89 Abs. 1 BGG zur Beschwerde legitimiert. Die Beschwerde gegen das Urteil der Steuerrekurskommission des Kantons Wallis wurde unter Einhaltung der gesetzlichen Frist ( Art. 100 Abs. 1 BGG ) und Form ( Art. 42 BGG ) eingereicht. Auf die Beschwerde gegen den Kanton Wallis ist grundsätzlich einzutreten.</w:t>
      </w:r>
    </w:p>
    <w:p>
      <w:r>
        <w:rPr>
          <w:b/>
        </w:rPr>
        <w:t>E. 1.2</w:t>
      </w:r>
    </w:p>
    <w:p>
      <w:r>
        <w:t>Ansatzweise aus den Anträgen selbst, aber auf jeden Fall aus der Begründung, die zur Interpretation der Anträge herangezogen werden kann (vgl. Urteil 9C_41/2024 vom 26. März 2025 E. 2.2.2, zur Publikation vorgesehen, mit Hinweisen), ergibt sich, dass die Beschwerdeführer das Urteil der Steuerrekurskommission des Kantons Wallis nur in Bezug auf die Steuerperiode 2016 anfechten wollen und die Besteuerung durch den Kanton Wallis für die Steuerperioden 2017 und 2018 akzeptieren. Auf ihre Anträge auf Aufhebung und Änderung des Urteils der Steuerrekurskommission des Kantons Wallis ist in diesem Sinn einzutreten. Nicht einzutreten ist auf die Anträge der Beschwerdeführer allerdings insoweit, als sie sich gegen die Entscheide der Kantonalen Steuerverwaltung Wallis richten. Diese sind aufgrund des Devolutiveffekts durch das Urteil der Steuerrekurskommission ersetzt worden und in diesem aufgegangen; nur das Urteil der Steuerrekurskommission kann beim Bundesgericht angefochten werden (vgl. BGE 150 II 244 E. 4.4).</w:t>
      </w:r>
    </w:p>
    <w:p>
      <w:r>
        <w:rPr>
          <w:b/>
        </w:rPr>
        <w:t>E. 1.3</w:t>
      </w:r>
    </w:p>
    <w:p>
      <w:r>
        <w:t>Die Beschwerdeführer stellen einen Eventualantrag auf Aufhebung der Veranlagungsverfügungen des Kantons Zug für die Steuerperiode 2016.</w:t>
      </w:r>
    </w:p>
    <w:p>
      <w:r>
        <w:rPr>
          <w:b/>
        </w:rPr>
        <w:t>E. 1.3.1</w:t>
      </w:r>
    </w:p>
    <w:p>
      <w:r>
        <w:t>Auf dem Gebiet des Verbots der interkantonalen Doppelbesteuerung ( Art. 127 Abs. 3 BV ) kann nach der bundesgerichtlichen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308 E. 2.4 ; 133 I 300 E. 2.4; Urteil 9C_710/2022 vom 17. August 2023 E. 1.3, nicht publ. in: BGE 149 II 354 , aber in StE 2024 A 24.5 Nr. 12).</w:t>
      </w:r>
    </w:p>
    <w:p>
      <w:r>
        <w:rPr>
          <w:b/>
        </w:rPr>
        <w:t>E. 1.3.2</w:t>
      </w:r>
    </w:p>
    <w:p>
      <w:r>
        <w:t>Diese Ausnahme vom Grundsatz der kantonalen Letztinstanzlichkeit setzt aber immerhin voraus, dass sich der letztinstanzliche Entscheid aus dem anderen Kanton wenigstens vorfrageweise zu den relevanten doppelbesteuerungsrechtlichen Fragen äussert und tatsächliche Feststellungen dazu enthält, sodass das Bundesgericht die kantonalen Steueransprüche überprüfen kann und die Sache mit anderen Worten spruchreif ist (vgl. Urteil 9C_607/2022 vom 1. April 2025 E. 1.3.2, zur Publikation vorgesehen). Daran fehlt es hier. Die Steuerrekurskommission des Kantons Wallis hat sich lediglich auf die Rechtskraft der Steuerdomizilverfügung der Kantonalen Steuerverwaltung Wallis berufen, ohne die Frage des steuerrechtlichen Wohnsitzes bzw. des Hauptsteuerdomizils inhaltlich zu prüfen. Folglich kann das Bundesgericht zum jetzigen Zeitpunkt die Steueransprüche der beiden Kantone inhaltlich nicht überprüfen. Auf die Beschwerde gegen den Kanton Zug kann deshalb nicht eingetreten werden, soweit sie die Zuger Kantons- und Gemeindesteuern betrifft.</w:t>
      </w:r>
    </w:p>
    <w:p>
      <w:r>
        <w:rPr>
          <w:b/>
        </w:rPr>
        <w:t>E. 1.4</w:t>
      </w:r>
    </w:p>
    <w:p>
      <w:r>
        <w:t>Auch auf den Antrag betreffend die Veranlagung der direkten Bundessteuer durch den Kanton Zug kann nicht eingetreten werden. Die Ausnahme vom Erfordernis der Letztinstanzlichkeit gemäss Art. 86 Abs. 1 lit. d BGG hat das Bundesgericht für die Anfechtung von Veranlagungsentscheiden betreffend die Kantons- und Gemeindesteuern entwickelt, namentlich weil sie andernfalls regelmässig nicht mehr angefochten werden könnten und die interkantonale Doppelbesteuerung nicht mehr beseitigt werden könnte (vgl. BGE 139 II 373 E. 1.4 ; 133 I 308 E. 2.4 ; 133 I 300 E. 2.4). Es ist zweifelhaft, ob sich für die direkte Bundessteuer eine ähnliche Ausnahme rechtfertigt.</w:t>
      </w:r>
    </w:p>
    <w:p>
      <w:r>
        <w:rPr>
          <w:b/>
        </w:rPr>
        <w:t>E. 1.4.1</w:t>
      </w:r>
    </w:p>
    <w:p>
      <w:r>
        <w:t>Gegen die Zulässigkeit von Beschwerden gegen nicht letztinstanzliche Veranlagungsentscheide über die direkte Bundessteuer spricht namentlich, dass nach einem aktuellen Leiturteil Zahlungen der steuerpflichtigen Person gegenüber dem erstveranlagenden bzw. -beziehenden Kanton bei der direkten Bundessteuer auch dann befreiend wirken, wenn sich dieser Kanton schliesslich als unzuständig erweist (vgl. Urteil 9C_323/2023 vom 7. August 2024 E. 3.6.6 und 3.6.7, zur Publikation vorgesehen; vgl. auch Urteil 2C_974/2019 vom 17. Dezember 2020 E. 15). Dadurch ist die Gefahr für steuerpflichtige Personen, die direkte Bundessteuer doppelt bezahlen zu müssen, im Wesentlichen gebannt. Die Situation unterscheidet sich also erheblich von jener bei den Kantons- und Gemeindesteuern.</w:t>
      </w:r>
    </w:p>
    <w:p>
      <w:r>
        <w:rPr>
          <w:b/>
        </w:rPr>
        <w:t>E. 1.4.2</w:t>
      </w:r>
    </w:p>
    <w:p>
      <w:r>
        <w:t>Nicht vornherein ausgeschlossen ist, dass das Bundesgericht die Nichtigkeit der Veranlagungsverfügung eines unzuständigen Kantons feststellen könnte, wenn es infolge der Beschwerde gegen den letztinstanzlichen Entscheid des anderen Kantons ohnehin mit der Erhebung der direkten Bundessteuer befasst ist (vgl. Urteil 9C_323/2023 vom 7. August 2024 E. 3.5.3 und 3.5.4, zur Publikation vorgesehen; vgl. zur Feststellung der Nichtigkeit im Allgemeinen Urteil 9C_673/2023 vom 19. August 2024 E. 4.2, zur Publikation vorgesehen). Aber auch dafür wäre erforderlich, dass sich die für die Veranlagungszuständigkeit gemäss Art. 105 Abs. 1 DBG relevanten Tatsachen aus dem angefochtenen letztinstanzlichen Urteil ergeben. Daran fehlt es hier.</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1.5.3 ; 147 I 73 E. 2.1; 143 II 283 E. 1.2.2).</w:t>
      </w:r>
    </w:p>
    <w:p>
      <w:r>
        <w:rPr>
          <w:b/>
        </w:rPr>
        <w:t>E. 2.3</w:t>
      </w:r>
    </w:p>
    <w:p>
      <w:r>
        <w:t>Auch das Verbot der interkantonalen Doppelbesteuerung unterliegt der freien Kognition ( Art. 127 Abs. 3 BV ). Dabei handelt es sich formell um ein verfassungsmässiges Individualrecht ( BGE 150 II 244 E. 4.3.3 ; 148 I 65 E. 4.1.3 ; 131 I 409 E. 3.1), materiell liegt aber durch das Bundesgericht entwickeltes Gesetzesrecht vor. Die bundesgerichtliche Rechtsprechung steht stellvertretend für die vom Bundesgesetzgeber nie in Angriff genommene Gesetzgebung zur Vermeidung der interkantonalen Doppelbesteuerung. Dies führt zur Prüfungsbefugnis, wie sie im Bereich von Bundesgesetzesrecht gilt (heute: Art. 106 Abs. 1 BGG ; siehe schon BGE 58 I 1 E. 1; Urteile 9C_607/2022 vom 1. April 2025 E. 1.5.4; 2C_91/2012 vom 17. August 2012 E. 1.4; 2C_92/2012 vom 17. August 2012 E. 1.4; 2C_199/2011 vom 14. November 2011 E. 1.3; 2C_518/2010 vom 9. Februar 2011 E. 2.4).</w:t>
      </w:r>
    </w:p>
    <w:p>
      <w:r>
        <w:t>II. Direkte Bundessteuer</w:t>
      </w:r>
    </w:p>
    <w:p>
      <w:r>
        <w:rPr>
          <w:b/>
        </w:rPr>
        <w:t>E. 3</w:t>
      </w:r>
    </w:p>
    <w:p>
      <w:r>
        <w:t>Die Beschwerdeführer rügen, dass die Kantone Wallis und Zug die direkte Bundessteuer für die Steuerperiode 2016 doppelt erhoben hätten. Die Steuerrekurskommission des Kantons Wallis hat erwogen, dass sich die Beschwerdeführer nicht mehr gegen die doppelte Erhebung der direkten Bundessteuer wehren könnten, weil bereits mit dem Einspracheentscheid vom 18. Dezember 2020 rechtskräftig über ihr Hauptsteuerdomizil entschieden worden sei. Die Beschwerde ist betreffend die direkte Bundessteuer offensichtlich begründet.</w:t>
      </w:r>
    </w:p>
    <w:p>
      <w:r>
        <w:rPr>
          <w:b/>
        </w:rPr>
        <w:t>E. 3.1</w:t>
      </w:r>
    </w:p>
    <w:p>
      <w:r>
        <w:t>Kantonale Steuer- und Steuerjustizbehörden sind nach Art. 108 Abs. 1 DBG nicht befugt, den Veranlagungsort für die direkte Bundessteuer in einem Feststellungsentscheid festzulegen, sobald dafür mehrere Kantone infrage kommen. Für diesen Entscheid ist nämlich die ESTV zuständig (vgl. BGE 150 II 244 E. 4.3; Urteil 2C_806/2019 vom 8. Juni 2020 E. 5.3). Vorliegend kamen offensichtlich mehrere Kantone als Veranlagungsorte in Betracht, sodass der Kantonalen Steuerverwaltung Wallis in Bezug auf die direkte Bundessteuer offensichtlich die vorgenannte Feststellungskompetenz fehlte.</w:t>
      </w:r>
    </w:p>
    <w:p>
      <w:r>
        <w:rPr>
          <w:b/>
        </w:rPr>
        <w:t>E. 3.2</w:t>
      </w:r>
    </w:p>
    <w:p>
      <w:r>
        <w:t>Aus dem Einspracheentscheid der Kantonalen Steuerverwaltung Wallis vom 18. Dezember 2020 wird nicht restlos klar, ob er sich nur auf die Kantons- und Gemeindesteuern oder auch auf die direkte Bundessteuer bezog. Letzterenfalls wäre er aufgrund des offensichtlichen Zuständigkeitsmangels nichtig (vgl. BGE 150 II 244 E. 4.3; Urteil 2C_806/2019 vom 8. Juni 2020 E. 5.3). So oder anders hätte der Einspracheentscheid vom 18. Dezember 2020 von vornherein keinerlei Bindungswirkung für das Veranlagungsverfahren entfalten können. Die Steuerrekurskommission hätte sich im Veranlagungsverfahren betreffend die direkte Bundessteuer auf keinen Fall damit begnügen dürfen, auf diesen "rechtskräftigen Entscheid" zu verweisen. Sie hätte entweder den Wohnsitz der Beschwerdeführer am Ende der Steuerperiode 2016 als Anknüfungspunkt für die subjektive Steuerpflicht ( Art. 3 Abs. 1 und 2 DBG ) sowie die Veranlagungszuständigkeit des Kantons Wallis ( Art. 105 Abs. 1 DBG ) vorfrageweise prüfen oder die Sache zur Bestimmung des Veranlagungsorts nach Art. 108 Abs. 1 DBG an die ESTV überweisen müssen.</w:t>
      </w:r>
    </w:p>
    <w:p>
      <w:r>
        <w:rPr>
          <w:b/>
        </w:rPr>
        <w:t>E. 3.3</w:t>
      </w:r>
    </w:p>
    <w:p>
      <w:r>
        <w:t>Auch die Beschwerdeführer weisen in ihrer Beschwerde darauf hin, dass Art. 108 Abs. 1 DBG , wonach im Zweifelsfall die ESTV den Veranlagungsort bestimme, unberücksichtigt geblieben sei. Obschon die Beschwerdeführer damit noch keinen unmissverständlichen Antrag auf die Feststellung des Veranlagungsorts durch die ESTV gemäss Art. 108 Abs. 2 DBG stellen, rechtfertigt es sich, dass das Bundesgericht das Verfahren zu diesem Zweck an die ESTV überweist ( Art. 30 Abs. 2 BGG ).</w:t>
      </w:r>
    </w:p>
    <w:p>
      <w:r>
        <w:t>III. Kantons- und Gemeindesteuern</w:t>
      </w:r>
    </w:p>
    <w:p>
      <w:r>
        <w:rPr>
          <w:b/>
        </w:rPr>
        <w:t>E. 4</w:t>
      </w:r>
    </w:p>
    <w:p>
      <w:r>
        <w:t>In Bezug auf die Kantons- und Gemeindesteuern rügen die Beschwerdeführer hauptsächlich eine Verletzung des interkantonalen Doppelbesteuerungsverbots ( Art. 127 Abs. 3 BV ). Die Steuerrekurskommission des Kantons Wallis hat wie bei der direkten Bundessteuer nicht inhaltlich überprüft, ob die Beschwerdeführer ihren steuerrechtlichen Wohnsitz und ihr Hauptsteuerdomizil im Kanton Wallis hatten, sondern diesbezüglich auf den Einspracheentscheid der Kantonalen Steuerverwaltung Wallis vom 18. Dezember 2020 verwiesen. Auch in Bezug auf die Kantons- und Gemeindesteuern ist die Beschwerde begründet.</w:t>
      </w:r>
    </w:p>
    <w:p>
      <w:r>
        <w:rPr>
          <w:b/>
        </w:rPr>
        <w:t>E. 4.1</w:t>
      </w:r>
    </w:p>
    <w:p>
      <w:r>
        <w:t>Nach einer unter dem früheren Bundesrechtspflegegesetz (OG) und vor der Steuerharmonisierung entwickelten Rechtsprechung konnten nicht rechtzeitig angefochtene Steuerdomizilentscheide im Veranlagungsverfahren nicht nur die entscheidende Behörde, sondern auch die Rechtsmittelinstanzen bis hin zum Bundesgericht binden, mithin die Wirkung eines materiell rechtskräftigen Entscheids entfalten (vgl. Hinweise in Urteil 9C_607/2022 vom 1. April 2025 E. 2.2, zur Publikation vorgesehen). Diese Praxis hat das Bundesgericht kürzlich unter der Berücksichtigung der heutigen Gesetzeslage im Verfahrens- und Harmonisierungsrecht aufgegeben. Es hat festgehalten, dass nicht selbständig angefochtene Steuerdomizilentscheide kantonaler Instanzen als Vor- oder Zwischenentscheide im Veranlagungs- als Hauptsacheverfahren nur insoweit der bundesrechtlichen Überprüfung entzogen sind, als sie sich auf die Frage der Zuständigkeit beschränken ( Art. 92 Abs. 2 BGG ). Trifft die kantonale Instanz im Steuerdomizilentscheid auch Feststellungen über materiell-rechtliche Vorfragen der Zuständigkeit (z.B. über den Wohnsitz), die sich auf den Veranlagungsentscheid auswirken, können diese Fragen grundsätzlich auch noch mit den Rechtsmitteln gegen den Endentscheid aufgeworfen werden ( Art. 93 Abs. 3 BGG ; vgl. Urteil 9C_607/2022 vom 1. April 2025 E. 3.2.1, zur Publikation vorgesehen).</w:t>
      </w:r>
    </w:p>
    <w:p>
      <w:r>
        <w:rPr>
          <w:b/>
        </w:rPr>
        <w:t>E. 4.2</w:t>
      </w:r>
    </w:p>
    <w:p>
      <w:r>
        <w:t>Die Kantonale Steuerverwaltung Wallis hat in ihrem Einspracheentscheid vom 18. Dezember 2020 festgestellt, dass sich das Hauptsteuerdomizil (bzw. genauer: der steuerrechtliche Wohnsitz) der Beschwerdeführer für die Steuerperiode 2016 in der Gemeinde U.________ befunden habe. Damit hat die Kantonale Steuerverwaltung Wallis zwar auch entschieden, dass der Kanton Wallis für die Veranlagung der Beschwerdeführer zuständig sei. Diese Frage war indessen aufgrund des Grundbesitzes der Beschwerdeführer und der damit einhergehenden beschränkten Steuerpflicht im Kanton Wallis gar nicht umstritten. Es hätte demnach jedenfalls kein bundesrechtlicher Anspruch auf einen separaten Steuerdomizilentscheid bestanden (vgl. Urteil 9C_607/2022 vom 1. April 2025 E. 2.1, zur Publikation vorgesehen, mit Hinweisen). Der wesentliche Gehalt des Vor- oder Zwischenentscheids der Kantonalen Steuerverwaltung Wallis vom 18. Dezember 2020 war hier also ausnahmsweise nicht die Feststellung der Zuständigkeit, sondern eher die Klärung der materiell-rechtlichen Frage des Umfangs der Steuerpflicht der Beschwerdeführer im Kanton Wallis.</w:t>
      </w:r>
    </w:p>
    <w:p>
      <w:r>
        <w:rPr>
          <w:b/>
        </w:rPr>
        <w:t>E. 4.3</w:t>
      </w:r>
    </w:p>
    <w:p>
      <w:r>
        <w:t>Es ist nicht zu beanstanden, dass die Kantonale Steuerverwaltung Wallis im Veranlagungsverfahren auf ihren eigenen Einspracheentscheid verwiesen, sich insoweit für gebunden betrachtet und das Rechtsmittel schliesslich im Wesentlichen aus diesem Grund abgewiesen hat (vgl. Urteil 9C_607/2022 vom 1. April 2025 E. 4.2, zur Publikation vorgesehen). Anders verhält es sich aber bei der Steuerrekurskommission des Kantons Wallis: Soweit der Steuerdomizilentscheid der Steuerverwaltung über die Frage der Veranlagungszuständigkeit hinausreichte, war die Steuerrekurskommission daran ebenso wenig gebunden wie das Bundesgericht ( Art. 111 Abs. 3 BGG ). Sie hätte demnach im Veranlagungsverfahren auf die Beschwerde gegen den Einspracheentscheid der Kantonalen Steuerverwaltung Wallis vom 20. September 2021 hin zwingend auch den Steuerdomizilentscheid inhaltlich überprüfen und dabei die von den Beschwerdeführern aufgeworfene Frage des steuerrechtlichen Wohnsitzes klären müssen (vgl. Urteil 9C_607/2022 vom 1. April 2025 E. 4.2, zur Publikation vorgesehen). Sie durfte sich nicht damit begnügen, auf den Steuerdomizilentscheid der Kantonalen Steuerverwaltung zu verweisen.</w:t>
      </w:r>
    </w:p>
    <w:p>
      <w:r>
        <w:rPr>
          <w:b/>
        </w:rPr>
        <w:t>E. 5.1</w:t>
      </w:r>
    </w:p>
    <w:p>
      <w:r>
        <w:t>Die Beschwerde gegen den Kanton Wallis erweist sich sowohl betreffend die direkte Bundessteuer als auch betreffend die Kantons- und Gemeindesteuern als begründet, soweit darauf einzutreten ist. Das angefochtene Urteil ist in Bezug auf die Steuerperiode 2016 antragsgemäss aufzuheben.</w:t>
      </w:r>
    </w:p>
    <w:p>
      <w:r>
        <w:rPr>
          <w:b/>
        </w:rPr>
        <w:t>E. 5.2</w:t>
      </w:r>
    </w:p>
    <w:p>
      <w:r>
        <w:t>In Bezug auf die direkte Bundessteuer 2016 ist das Verfahren zur Bestimmung der Veranlagungszuständigkeit an die ESTV zu überweisen. Zu neuer Verlegung der Kosten- und Entschädigungsfolgen des kantonalen Verfahrens ist die Sache an das Kantonsgericht Wallis, Steuerrechtliche Abteilung, zurückzuweisen. Dieses hat per 1. Januar 2024 die Kantonale Steuerrekurskommission abgelöst (vgl. Art. 81a Abs. 1 des Gesetzes des Kantons Wallis vom 9. Oktober 1976 über das Verwaltungsverfahren und die Verwaltungsrechtspflege [VVRG/VS; SGS 172.6]).</w:t>
      </w:r>
    </w:p>
    <w:p>
      <w:r>
        <w:rPr>
          <w:b/>
        </w:rPr>
        <w:t>E. 5.3</w:t>
      </w:r>
    </w:p>
    <w:p>
      <w:r>
        <w:t>In Bezug auf die Kantons- und Gemeindesteuern 2016 ist die Sache insgesamt an das Kantonsgericht Wallis, Steuerrechtliche Abteilung, zurückzuweisen. Es wird ihm obliegen, die Verfahren betreffend die direkte Bundessteuer einerseits und die Kantons- und Gemeindesteuern andererseits durch geeignete Massnahmen (z.B. Sistierung) zu koordinieren.</w:t>
      </w:r>
    </w:p>
    <w:p>
      <w:r>
        <w:rPr>
          <w:b/>
        </w:rPr>
        <w:t>E. 5.4</w:t>
      </w:r>
    </w:p>
    <w:p>
      <w:r>
        <w:t>Auf die Beschwerde gegen den Kanton Zug ist mangels Spruchreife nicht einzutreten.</w:t>
      </w:r>
    </w:p>
    <w:p>
      <w:r>
        <w:rPr>
          <w:b/>
        </w:rPr>
        <w:t>E. 5.5</w:t>
      </w:r>
    </w:p>
    <w:p>
      <w:r>
        <w:t>Die Kosten des bundesgerichtlichen Verfahrens sind dem Kanton Wallis aufzuerlegen, der praktisch vollständig unterliegt und Vermögensinteressen verfolgt ( Art. 66 Abs. 1 und 4 BGG ). Er hat den Beschwerdeführern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