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9C_67/2016 vom 14. März 2016</w:t>
      </w:r>
    </w:p>
    <w:p>
      <w:r>
        <w:t>Bundesgericht, 2016-03-14, FR</w:t>
      </w:r>
    </w:p>
    <w:p>
      <w:r>
        <w:rPr>
          <w:b/>
        </w:rPr>
        <w:t xml:space="preserve">Quelle: </w:t>
      </w:r>
      <w:r>
        <w:t>https://mcp.opencaselaw.ch/entscheid/bger_9C_67_2016</w:t>
      </w:r>
    </w:p>
    <w:p>
      <w:r>
        <w:t>FR: TF 9C_67/2016 du 14 mars 2016</w:t>
      </w:r>
    </w:p>
    <w:p>
      <w:r>
        <w:t>IT: TF 9C_67/2016 del 14 marzo 2016</w:t>
      </w:r>
    </w:p>
    <w:p>
      <w:pPr>
        <w:pStyle w:val="Heading2"/>
      </w:pPr>
      <w:r>
        <w:t>Volltext</w:t>
      </w:r>
    </w:p>
    <w:p>
      <w:r>
        <w:t>Bundesgericht</w:t>
      </w:r>
    </w:p>
    <w:p>
      <w:r>
        <w:t>Tribunal fédéral</w:t>
      </w:r>
    </w:p>
    <w:p>
      <w:r>
        <w:t>Tribunale federale</w:t>
      </w:r>
    </w:p>
    <w:p>
      <w:r>
        <w:t>Tribunal federal</w:t>
      </w:r>
    </w:p>
    <w:p>
      <w:r>
        <w:t>{T 0/2}</w:t>
      </w:r>
    </w:p>
    <w:p>
      <w:r>
        <w:t>9C_67/2016</w:t>
      </w:r>
    </w:p>
    <w:p>
      <w:r>
        <w:t>Arrêt du 14 mars 2016</w:t>
      </w:r>
    </w:p>
    <w:p>
      <w:r>
        <w:t>IIe Cour de droit social</w:t>
      </w:r>
    </w:p>
    <w:p>
      <w:r>
        <w:t>Composition</w:t>
      </w:r>
    </w:p>
    <w:p>
      <w:r>
        <w:t>M. le Juge fédéral Meyer, en qualité de juge unique.</w:t>
      </w:r>
    </w:p>
    <w:p>
      <w:r>
        <w:t>Greffière : Mme Flury.</w:t>
      </w:r>
    </w:p>
    <w:p>
      <w:r>
        <w:t>Participants à la procédure</w:t>
      </w:r>
    </w:p>
    <w:p>
      <w:r>
        <w:t>A.________,</w:t>
      </w:r>
    </w:p>
    <w:p>
      <w:r>
        <w:t>recourante,</w:t>
      </w:r>
    </w:p>
    <w:p>
      <w:r>
        <w:t>contre</w:t>
      </w:r>
    </w:p>
    <w:p>
      <w:r>
        <w:t>Caisse cantonale vaudoise de compensation AVS, Rue du Lac 37, 1815 Clarens,</w:t>
      </w:r>
    </w:p>
    <w:p>
      <w:r>
        <w:t>intimée.</w:t>
      </w:r>
    </w:p>
    <w:p>
      <w:r>
        <w:t>Objet</w:t>
      </w:r>
    </w:p>
    <w:p>
      <w:r>
        <w:t>Assurance-vieillesse et survivants (condition de recevabilité),</w:t>
      </w:r>
    </w:p>
    <w:p>
      <w:r>
        <w:t>recours contre le jugement du Tribunal cantonal du canton de Vaud, Cour des assurances sociales, du 5 janvier 2016.</w:t>
      </w:r>
    </w:p>
    <w:p>
      <w:r>
        <w:t>Vu :</w:t>
      </w:r>
    </w:p>
    <w:p>
      <w:r>
        <w:t>la décision du 9 novembre 2015, confirmée sur opposition le 23 novembre suivant, par laquelle la Caisse cantonale vaudoise de compensation AVS a réajusté les cotisations personnelles AVS/AI/APG dues par A.________ pour les années 2012 à 2015, dont il est résulté un crédit de 293 fr. 45 porté toutefois en déduction de factures impayées pour l'année 2015,</w:t>
      </w:r>
    </w:p>
    <w:p>
      <w:r>
        <w:t>le recours dont l'assurée a saisi le Tribunal cantonal du canton de Vaud, Cour des assurances sociales, le 24 novembre 2015, concluant à la réforme de la décision litigieuse, en ce sens que le crédit en sa faveur de 293 fr. 45 lui soit remboursé,</w:t>
      </w:r>
    </w:p>
    <w:p>
      <w:r>
        <w:t>le jugement du 5 janvier 2016 par lequel la juridiction cantonale a rejeté le recours et confirmé la décision sur opposition du 23 novembre 2015,</w:t>
      </w:r>
    </w:p>
    <w:p>
      <w:r>
        <w:t>le recours en matière de droit public que A.________ a interjeté contre ce jugement le 26 janvier 2016(timbre postal),</w:t>
      </w:r>
    </w:p>
    <w:p>
      <w:r>
        <w:t>considérant :</w:t>
      </w:r>
    </w:p>
    <w:p>
      <w:r>
        <w:t>qu'aux termes de l' art. 42 LTF , le recours doit indiquer les conclusions, les motifs et les moyens de preuve (al. 1) et exposer succinctement en quoi l'acte attaqué est contraire au droit (al. 2),</w:t>
      </w:r>
    </w:p>
    <w:p>
      <w:r>
        <w:t>qu'en l'espèce, la recourante se contente d'alléguer ne pas pouvoir payer ses cotisations en raison de dépenses médicales importantes,</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partant, le recours ne répond manifestement pas aux exigences de l' art. 42 al. 1 et 2 LTF et doit être déclaré irrecevable selon la procédure simplifiée de l' art. 108 al.1 let. b et al.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14 mars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