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9C_679/2023 vom 23. November 2023</w:t>
      </w:r>
    </w:p>
    <w:p>
      <w:r>
        <w:t>Bundesgericht, 2023-11-23, DE</w:t>
      </w:r>
    </w:p>
    <w:p>
      <w:r>
        <w:rPr>
          <w:b/>
        </w:rPr>
        <w:t xml:space="preserve">Quelle: </w:t>
      </w:r>
      <w:r>
        <w:t>https://mcp.opencaselaw.ch/entscheid/bger_9C_679_2023</w:t>
      </w:r>
    </w:p>
    <w:p>
      <w:r>
        <w:t>FR: TF 9C_679/2023 du 23 novembre 2023</w:t>
      </w:r>
    </w:p>
    <w:p>
      <w:r>
        <w:t>IT: TF 9C_679/2023 del 23 novembre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9C_679/2023</w:t>
      </w:r>
    </w:p>
    <w:p>
      <w:r>
        <w:t>Urteil vom 23. November 2023</w:t>
      </w:r>
    </w:p>
    <w:p>
      <w:r>
        <w:t>III. öffentlich-rechtliche Abteilung</w:t>
      </w:r>
    </w:p>
    <w:p>
      <w:r>
        <w:t>Besetzung</w:t>
      </w:r>
    </w:p>
    <w:p>
      <w:r>
        <w:t>Bundesrichter Parrino, Präsident,</w:t>
      </w:r>
    </w:p>
    <w:p>
      <w:r>
        <w:t>Gerichtsschreiberin Keel Baumann.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Einwohnergemeinde U.________,</w:t>
      </w:r>
    </w:p>
    <w:p>
      <w:r>
        <w:t>Beschwerdegegnerin.</w:t>
      </w:r>
    </w:p>
    <w:p>
      <w:r>
        <w:t>Gegenstand</w:t>
      </w:r>
    </w:p>
    <w:p>
      <w:r>
        <w:t>Abfallgebühren der Einwohnergemeinde U.________ /SO, Gebührenperiode 2022,</w:t>
      </w:r>
    </w:p>
    <w:p>
      <w:r>
        <w:t>Beschwerde gegen das Urteil des Verwaltungsgerichts des Kantons Solothurn vom 28. September 2023 (VWBES.2023.147).</w:t>
      </w:r>
    </w:p>
    <w:p>
      <w:r>
        <w:t>Nach Einsicht</w:t>
      </w:r>
    </w:p>
    <w:p>
      <w:r>
        <w:t>in die Beschwerde vom 26. Oktober 2023 (Poststempel) gegen das Urteil des Verwaltungsgerichts des Kantons Solothurn vom 28. September 2023,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dabei konkret auf die für das Ergebnis des angefochtenen Urteils massgeblichen Erwägungen der Vorinstanz einzugehen und im Einzelnen aufzuzeigen ist, worin eine Verletzung von Bundesrecht liegt ( BGE 140 III 86 E. 2; 134 V 53 E. 3.3), während rein appellatorische Kritik nicht genügt ( BGE 140 III 264 E. 2.3),</w:t>
      </w:r>
    </w:p>
    <w:p>
      <w:r>
        <w:t>dass die Vorinstanz im Wesentlichen erwog, gemäss § 13 Abs. 5 Abfallreglement der Gemeinde U.________/SO vom 19. November 2012 habe die Beschwerdeführerin für ihr Gewerbe eine Abfallgrundgebühr zu entrichten, welche unabhängig von der zu entsorgenden Abfallmenge bzw. der effektiven Nutzung der kommunalen Abfallentsorgung sei,</w:t>
      </w:r>
    </w:p>
    <w:p>
      <w:r>
        <w:t>dass die Beschwerdeführerin, soweit sie auf das angefochtene Urteil Bezug nimmt, appellatorische Kritik übt,</w:t>
      </w:r>
    </w:p>
    <w:p>
      <w:r>
        <w:t>dass sie eine substanziierte Auseinandersetzung mit den entscheidenden vorinstanzlichen Erwägungen vermissen lässt und im Übrigen die bereits im kantonalen Verfahren vorgetragenen Beanstandungen wiederholt,</w:t>
      </w:r>
    </w:p>
    <w:p>
      <w:r>
        <w:t>dass ihren Ausführungen damit nicht entnommen werden kann, inwiefern die vorinstanzliche Sachverhaltsfeststellung im Sinne von Art. 97 Abs. 1 BGG - soweit überhaupt beanstandet - unzutreffend und die darauf beruhenden Erwägungen rechtsfehlerhaft sein sollen,</w:t>
      </w:r>
    </w:p>
    <w:p>
      <w:r>
        <w:t>dass die Beschwerde den inhaltlichen Mindestanforderungen demnach nicht genügt,</w:t>
      </w:r>
    </w:p>
    <w:p>
      <w:r>
        <w:t>dass deshalb im vereinfachten Verfahren nach Art. 108 Abs. 1 lit. b BGG auf die Beschwerde nicht einzutreten ist,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500.- werden der Beschwerdeführerin auferlegt.</w:t>
      </w:r>
    </w:p>
    <w:p>
      <w:r>
        <w:t>3.</w:t>
      </w:r>
    </w:p>
    <w:p>
      <w:r>
        <w:t>Dieses Urteil wird den Parteien und dem Verwaltungsgericht des Kantons Solothurn schriftlich mitgeteilt.</w:t>
      </w:r>
    </w:p>
    <w:p>
      <w:r>
        <w:t>Luzern, 23. November 2023</w:t>
      </w:r>
    </w:p>
    <w:p>
      <w:r>
        <w:t>Im Namen der III. öffentlich-rechtlichen Abteilung</w:t>
      </w:r>
    </w:p>
    <w:p>
      <w:r>
        <w:t>des Schweizerischen Bundesgerichts</w:t>
      </w:r>
    </w:p>
    <w:p>
      <w:r>
        <w:t>Der Präsident: Parrino</w:t>
      </w:r>
    </w:p>
    <w:p>
      <w:r>
        <w:t>Die Gerichtsschreiberin: Keel Baumann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