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9C_673/2021 vom 25. Januar 2022</w:t>
      </w:r>
    </w:p>
    <w:p>
      <w:r>
        <w:t>Bundesgericht, 2022-01-25, DE</w:t>
      </w:r>
    </w:p>
    <w:p>
      <w:r>
        <w:rPr>
          <w:b/>
        </w:rPr>
        <w:t xml:space="preserve">Quelle: </w:t>
      </w:r>
      <w:r>
        <w:t>https://mcp.opencaselaw.ch/entscheid/bger_9C_673_2021</w:t>
      </w:r>
    </w:p>
    <w:p>
      <w:r>
        <w:t>FR: TF 9C_673/2021 du 25 janvier 2022</w:t>
      </w:r>
    </w:p>
    <w:p>
      <w:r>
        <w:t>IT: TF 9C_673/2021 del 25 gennaio 2022</w:t>
      </w:r>
    </w:p>
    <w:p>
      <w:pPr>
        <w:pStyle w:val="Heading2"/>
      </w:pPr>
      <w:r>
        <w:t>Volltext</w:t>
      </w:r>
    </w:p>
    <w:p>
      <w:r>
        <w:t>Bundesgericht</w:t>
      </w:r>
    </w:p>
    <w:p>
      <w:r>
        <w:t>Tribunal fédéral</w:t>
      </w:r>
    </w:p>
    <w:p>
      <w:r>
        <w:t>Tribunale federale</w:t>
      </w:r>
    </w:p>
    <w:p>
      <w:r>
        <w:t>Tribunal federal</w:t>
      </w:r>
    </w:p>
    <w:p>
      <w:r>
        <w:t>9C_673/2021</w:t>
      </w:r>
    </w:p>
    <w:p>
      <w:r>
        <w:t>Urteil vom 25. Januar 2022</w:t>
      </w:r>
    </w:p>
    <w:p>
      <w:r>
        <w:t>II. sozialrechtliche Abteilung</w:t>
      </w:r>
    </w:p>
    <w:p>
      <w:r>
        <w:t>Besetzung</w:t>
      </w:r>
    </w:p>
    <w:p>
      <w:r>
        <w:t>Bundesrichter Parrino, Präsident,</w:t>
      </w:r>
    </w:p>
    <w:p>
      <w:r>
        <w:t>Gerichtsschreiberin Dormann.</w:t>
      </w:r>
    </w:p>
    <w:p>
      <w:r>
        <w:t>Verfahrensbeteiligte</w:t>
      </w:r>
    </w:p>
    <w:p>
      <w:r>
        <w:t>A.________,</w:t>
      </w:r>
    </w:p>
    <w:p>
      <w:r>
        <w:t>Beschwerdeführer,</w:t>
      </w:r>
    </w:p>
    <w:p>
      <w:r>
        <w:t>gegen</w:t>
      </w:r>
    </w:p>
    <w:p>
      <w:r>
        <w:t>Verwaltungsgericht des Kantons Bern,</w:t>
      </w:r>
    </w:p>
    <w:p>
      <w:r>
        <w:t>Sozialversicherungsrechtliche Abteilung, Speichergasse 12, 3011 Bern,</w:t>
      </w:r>
    </w:p>
    <w:p>
      <w:r>
        <w:t>Beschwerdegegner.</w:t>
      </w:r>
    </w:p>
    <w:p>
      <w:r>
        <w:t>Gegenstand</w:t>
      </w:r>
    </w:p>
    <w:p>
      <w:r>
        <w:t>Krankenversicherung,</w:t>
      </w:r>
    </w:p>
    <w:p>
      <w:r>
        <w:t>Beschwerde gegen die Verfügung des Verwaltungsgerichts des Kantons Bern vom 18. November 2021 (200 21 156 KV).</w:t>
      </w:r>
    </w:p>
    <w:p>
      <w:r>
        <w:t>Nach Einsicht</w:t>
      </w:r>
    </w:p>
    <w:p>
      <w:r>
        <w:t>in die Verfügung des Verwaltungsgerichts des Kantons Bern vom 18. November 2021, mit der es A.________ die unentgeltliche Prozessführung wegen Aussichtslosigkeit seines Rechtsmittels verweigerte und ihn aufforderte, bis zum 2. Dezember 2021 einen Kostenvorschuss von Fr. 500.- zu leisten,</w:t>
      </w:r>
    </w:p>
    <w:p>
      <w:r>
        <w:t>in die dagegen gerichtete Eingabe vom 27. Dezember 2021 (Poststempel) an das Verwaltungsgericht des Kantons Bern, die dieses an das Bundesgericht weiterleitete,</w:t>
      </w:r>
    </w:p>
    <w:p>
      <w:r>
        <w:t>in die Eingabe vom 12. Januar 2022, mit der A.________ seinen Beschwerdewillen bestätigt und für dieses Verfahren um unentgeltliche Prozessführung ersucht,</w:t>
      </w:r>
    </w:p>
    <w:p>
      <w:r>
        <w:t>in Erwägung,</w:t>
      </w:r>
    </w:p>
    <w:p>
      <w:r>
        <w:t>dass es sich bei der angefochtenen Verfügung um einen Zwischenentscheid handelt, der einen nicht wieder gutzumachenden Nachteil zu begründen vermag (vgl. Art. 93 Abs. 1 lit. a BGG ; BGE 142 III 798 E. 2.3.1 ; 129 I 129 E. 1.1),</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betreffenden Entscheids massgeblichen Erwägungen einzugehen und im Einzelnen aufzuzeigen ist, welche Vorschriften und weshalb sie von der Vorinstanz verletzt worden sein sollen ( BGE 134 V 53 E. 3.3 und 133 V 286 E. 1.4), während rein appellatorische Kritik nicht genügt ( BGE 145 I 26 E. 1.3 und 140 III 264 E. 2.3),</w:t>
      </w:r>
    </w:p>
    <w:p>
      <w:r>
        <w:t>dass sich der Beschwerdeführer darauf beschränkt, die "Anwendung eines summarischen Aktenstudiums" als oberflächlich und ungenau zu rügen und hinsichtlich der Bezahlung von Krankenversicherungsbeiträgen die Zuständigkeit der Gemeinde U.________ zu behaupten,</w:t>
      </w:r>
    </w:p>
    <w:p>
      <w:r>
        <w:t>dass der Beschwerde indessen auch nicht ansatzweise entnommen werden kann, inwiefern die vorinstanzliche Beweiswürdigung und Sachverhaltsfeststellung im Sinne von Art. 97 Abs. 1 BGG auf einer Rechtsverletzung beruhen oder qualifiziert unzutreffend (unhaltbar, willkürlich: BGE 147 IV 73 E. 4.1.2; 144 V 50 E. 4.2; 135 II 145 E. 8.1) oder die darauf beruhenden Erwägungen rechtsfehlerhaft (vgl. Art. 95 BGG ) sein sollen,</w:t>
      </w:r>
    </w:p>
    <w:p>
      <w:r>
        <w:t>dass die Beschwerde somit den inhaltlichen Mindestanforderungen an die Begründung offensichtlich nicht genügt,</w:t>
      </w:r>
    </w:p>
    <w:p>
      <w:r>
        <w:t>dass deshalb im vereinfachten Verfahren nach Art. 108 Abs. 1 lit. b BGG auf die Beschwerde nicht einzutreten ist,</w:t>
      </w:r>
    </w:p>
    <w:p>
      <w:r>
        <w:t>dass dem Beschwerdeführer eine neue Frist zur Begleichung des Kostenvorschusses für das bei der Vorinstanz hängige Verfahren eingeräumt werden muss ( BGE 128 V 199 E. 9 S. 216),</w:t>
      </w:r>
    </w:p>
    <w:p>
      <w:r>
        <w:t>dass mangels einer gültigen Beschwerde die unentgeltliche Prozessführung ausscheidet und der Beschwerdeführer grundsätzlich kostenpflichtig wird, indessen umständehalber auf die Erhebung von Gerichtskosten verzichtet werden kann ( Art. 66 Abs. 1 BGG ),</w:t>
      </w:r>
    </w:p>
    <w:p>
      <w:r>
        <w:t>erkennt der Präsident:</w:t>
      </w:r>
    </w:p>
    <w:p>
      <w:r>
        <w:t>1.</w:t>
      </w:r>
    </w:p>
    <w:p>
      <w:r>
        <w:t>Auf die Beschwerde wird nicht eingetreten.</w:t>
      </w:r>
    </w:p>
    <w:p>
      <w:r>
        <w:t>2.</w:t>
      </w:r>
    </w:p>
    <w:p>
      <w:r>
        <w:t>Das Gesuch um unentgeltliche Prozessführungwird abgewiesen.</w:t>
      </w:r>
    </w:p>
    <w:p>
      <w:r>
        <w:t>3.</w:t>
      </w:r>
    </w:p>
    <w:p>
      <w:r>
        <w:t>Es werden keine Gerichtskosten erhoben.</w:t>
      </w:r>
    </w:p>
    <w:p>
      <w:r>
        <w:t>4.</w:t>
      </w:r>
    </w:p>
    <w:p>
      <w:r>
        <w:t>Das Verwaltungsgericht des Kantons Bern hat dem Beschwerdeführer eine neue Frist zur Bezahlung des Kostenvorschusses anzusetzen.</w:t>
      </w:r>
    </w:p>
    <w:p>
      <w:r>
        <w:t>5.</w:t>
      </w:r>
    </w:p>
    <w:p>
      <w:r>
        <w:t>Dieses Urteil wird den Parteien, der Philos Krankenversicherung AG, Martigny, und dem Bundesamt für Gesundheit schriftlich mitgeteilt.</w:t>
      </w:r>
    </w:p>
    <w:p>
      <w:r>
        <w:t>Luzern, 25. Januar 2022</w:t>
      </w:r>
    </w:p>
    <w:p>
      <w:r>
        <w:t>Im Namen der II. sozialrechtlichen Abteilung</w:t>
      </w:r>
    </w:p>
    <w:p>
      <w:r>
        <w:t>des Schweizerischen Bundesgerichts</w:t>
      </w:r>
    </w:p>
    <w:p>
      <w:r>
        <w:t>Der Präsident: Parrino</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