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9C_665/2020 vom 5. November 2020</w:t>
      </w:r>
    </w:p>
    <w:p>
      <w:r>
        <w:t>Bundesgericht, 2020-11-05, DE</w:t>
      </w:r>
    </w:p>
    <w:p>
      <w:r>
        <w:rPr>
          <w:b/>
        </w:rPr>
        <w:t xml:space="preserve">Quelle: </w:t>
      </w:r>
      <w:r>
        <w:t>https://mcp.opencaselaw.ch/entscheid/bger_9C_665_2020</w:t>
      </w:r>
    </w:p>
    <w:p>
      <w:r>
        <w:t>FR: TF 9C_665/2020 du 5 novembre 2020</w:t>
      </w:r>
    </w:p>
    <w:p>
      <w:r>
        <w:t>IT: TF 9C_665/2020 del 5 novembre 2020</w:t>
      </w:r>
    </w:p>
    <w:p>
      <w:pPr>
        <w:pStyle w:val="Heading2"/>
      </w:pPr>
      <w:r>
        <w:t>Volltext</w:t>
      </w:r>
    </w:p>
    <w:p>
      <w:r>
        <w:t>Bundesgericht</w:t>
      </w:r>
    </w:p>
    <w:p>
      <w:r>
        <w:t>Tribunal fédéral</w:t>
      </w:r>
    </w:p>
    <w:p>
      <w:r>
        <w:t>Tribunale federale</w:t>
      </w:r>
    </w:p>
    <w:p>
      <w:r>
        <w:t>Tribunal federal</w:t>
      </w:r>
    </w:p>
    <w:p>
      <w:r>
        <w:t>9C_665/2020</w:t>
      </w:r>
    </w:p>
    <w:p>
      <w:r>
        <w:t>Urteil vom 5. November 2020</w:t>
      </w:r>
    </w:p>
    <w:p>
      <w:r>
        <w:t>II. sozialrechtliche Abteilung</w:t>
      </w:r>
    </w:p>
    <w:p>
      <w:r>
        <w:t>Besetzung</w:t>
      </w:r>
    </w:p>
    <w:p>
      <w:r>
        <w:t>Bundesrichter Meyer, als Einzelrichter,</w:t>
      </w:r>
    </w:p>
    <w:p>
      <w:r>
        <w:t>Gerichtsschreiberin Oswald.</w:t>
      </w:r>
    </w:p>
    <w:p>
      <w:r>
        <w:t>Verfahrensbeteiligte</w:t>
      </w:r>
    </w:p>
    <w:p>
      <w:r>
        <w:t>A.________,</w:t>
      </w:r>
    </w:p>
    <w:p>
      <w:r>
        <w:t>Beschwerdeführer,</w:t>
      </w:r>
    </w:p>
    <w:p>
      <w:r>
        <w:t>gegen</w:t>
      </w:r>
    </w:p>
    <w:p>
      <w:r>
        <w:t>Amt für Sozialbeiträge Basel-Stadt,</w:t>
      </w:r>
    </w:p>
    <w:p>
      <w:r>
        <w:t>Rechtsdienst, Grenzacherstrasse 62, 4005 Basel,</w:t>
      </w:r>
    </w:p>
    <w:p>
      <w:r>
        <w:t>Beschwerdegegner.</w:t>
      </w:r>
    </w:p>
    <w:p>
      <w:r>
        <w:t>Gegenstand</w:t>
      </w:r>
    </w:p>
    <w:p>
      <w:r>
        <w:t>Ergänzungsleistung zur AHV/IV (Prozessvoraussetzung),</w:t>
      </w:r>
    </w:p>
    <w:p>
      <w:r>
        <w:t>Beschwerde gegen den Entscheid des Sozialversicherungsgerichts des Kantons Basel-Stadt</w:t>
      </w:r>
    </w:p>
    <w:p>
      <w:r>
        <w:t>vom 23. September 2020 (EL.2020.4).</w:t>
      </w:r>
    </w:p>
    <w:p>
      <w:r>
        <w:t>Nach Einsicht</w:t>
      </w:r>
    </w:p>
    <w:p>
      <w:r>
        <w:t>in die Beschwerde vom 22. Oktober 2020 (Poststempel) gegen den Entscheid des Sozialversicherungsgerichts des Kantons Basel-Stadt vom 23.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Streitgegenstand im vorinstanzlichen Verfahren der Anspruch des Beschwerdeführers auf Ergänzungsleistungen, kantonale Beihilfen sowie die Durchschnittsprämie der Krankenversicherung für den Monat Dezember war,</w:t>
      </w:r>
    </w:p>
    <w:p>
      <w:r>
        <w:t>dass das kantonale Gericht einlässlich erörterte, auf welcher Grundlage die Verwaltung einen Leistungsanspruch des (vom 6. August 2019 bis 16. Januar 2020 auslandsabwesenden) Beschwerdeführers für den Monat Dezember 2019 zu Recht abgelehnt habe,</w:t>
      </w:r>
    </w:p>
    <w:p>
      <w:r>
        <w:t>dass dieser sich damit in keiner Weise auseinandersetzt und seinen Ausführungen nicht entnommen werden kann, inwiefern die Sachverhaltsfeststellungen der Vorinstanz im Sinne von Art. 97 Abs. 1 BGG - soweit überhaupt beanstandet - unzutreffend und die darauf beruhenden Erwägungen rechtsfehlerhaft sein sollten,</w:t>
      </w:r>
    </w:p>
    <w:p>
      <w:r>
        <w:t>dass der Beschwerdeführer überdies hinsichtlich der streitgegenständlichen Leistungen einzig einen kassatorischen Antrag auf Aufhebung des vorinstanzlichen Entscheids vom 23. September 2020 stellt, was grundsätzlich unzulässig ist ( BGE 136 V 131 E. 1.2 S. 135),</w:t>
      </w:r>
    </w:p>
    <w:p>
      <w:r>
        <w:t>dass darauf im vereinfachten Verfahren nach Art. 108 Abs. 1 lit. b und Abs. 2 BGG nicht einzutreten ist,</w:t>
      </w:r>
    </w:p>
    <w:p>
      <w:r>
        <w:t>dass er sodann die Feststellung seines Anspruchs auf eine volle AHV-Rente, der Fehlerhaftigkeit des bundesgerichtlichen Verfahrens 8C_250/2013 und seines Anspruchs auf eine IV-Rente per 1. Oktober 2009 verlangt,</w:t>
      </w:r>
    </w:p>
    <w:p>
      <w:r>
        <w:t>dass diese Anträge ausserhalb des Anfechtungsgegenstandes liegen, weshalb sie offensichtlich unzulässig sind ( Art. 108 Abs. 1 lit. a BGG ),</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5. November 2020</w:t>
      </w:r>
    </w:p>
    <w:p>
      <w:r>
        <w:t>Im Namen der II. sozialrechtlichen Abteilung</w:t>
      </w:r>
    </w:p>
    <w:p>
      <w:r>
        <w:t>des Schweizerischen Bundesgerichts</w:t>
      </w:r>
    </w:p>
    <w:p>
      <w:r>
        <w:t>Der Einzelrichter: Meyer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