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9C_655/2017 vom 3. Oktober 2017</w:t>
      </w:r>
    </w:p>
    <w:p>
      <w:r>
        <w:t>Bundesgericht, 2017-10-03, FR</w:t>
      </w:r>
    </w:p>
    <w:p>
      <w:r>
        <w:rPr>
          <w:b/>
        </w:rPr>
        <w:t xml:space="preserve">Quelle: </w:t>
      </w:r>
      <w:r>
        <w:t>https://mcp.opencaselaw.ch/entscheid/bger_9C_655_2017</w:t>
      </w:r>
    </w:p>
    <w:p>
      <w:r>
        <w:t>FR: TF 9C_655/2017 du 3 octobre 2017</w:t>
      </w:r>
    </w:p>
    <w:p>
      <w:r>
        <w:t>IT: TF 9C_655/2017 del 3 ottobre 2017</w:t>
      </w:r>
    </w:p>
    <w:p>
      <w:pPr>
        <w:pStyle w:val="Heading2"/>
      </w:pPr>
      <w:r>
        <w:t>Volltext</w:t>
      </w:r>
    </w:p>
    <w:p>
      <w:r>
        <w:t>Bundesgericht</w:t>
      </w:r>
    </w:p>
    <w:p>
      <w:r>
        <w:t>Tribunal fédéral</w:t>
      </w:r>
    </w:p>
    <w:p>
      <w:r>
        <w:t>Tribunale federale</w:t>
      </w:r>
    </w:p>
    <w:p>
      <w:r>
        <w:t>Tribunal federal</w:t>
      </w:r>
    </w:p>
    <w:p>
      <w:r>
        <w:t>9C_655/2017</w:t>
      </w:r>
    </w:p>
    <w:p>
      <w:r>
        <w:t>Arrêt du 3 octobre 2017</w:t>
      </w:r>
    </w:p>
    <w:p>
      <w:r>
        <w:t>IIe Cour de droit social</w:t>
      </w:r>
    </w:p>
    <w:p>
      <w:r>
        <w:t>Composition</w:t>
      </w:r>
    </w:p>
    <w:p>
      <w:r>
        <w:t>Mme la Juge fédérale Pfiffner, Présidente.</w:t>
      </w:r>
    </w:p>
    <w:p>
      <w:r>
        <w:t>Greffier : M. Cretton.</w:t>
      </w:r>
    </w:p>
    <w:p>
      <w:r>
        <w:t>Participants à la procédure</w:t>
      </w:r>
    </w:p>
    <w:p>
      <w:r>
        <w:t>A.________,</w:t>
      </w:r>
    </w:p>
    <w:p>
      <w:r>
        <w:t>recourant,</w:t>
      </w:r>
    </w:p>
    <w:p>
      <w:r>
        <w:t>contre</w:t>
      </w:r>
    </w:p>
    <w:p>
      <w:r>
        <w:t>Caisse de compensation du canton de Berne,</w:t>
      </w:r>
    </w:p>
    <w:p>
      <w:r>
        <w:t>Division cotisations et allocations, Chutzenstrasse 10, 3007 Berne,</w:t>
      </w:r>
    </w:p>
    <w:p>
      <w:r>
        <w:t>intimée.</w:t>
      </w:r>
    </w:p>
    <w:p>
      <w:r>
        <w:t>Objet</w:t>
      </w:r>
    </w:p>
    <w:p>
      <w:r>
        <w:t>Assurance vieillesse et survivants (condition de recevabilité),</w:t>
      </w:r>
    </w:p>
    <w:p>
      <w:r>
        <w:t>recours contre le jugement du Tribunal administratif du canton de Berne, Cour des affaires de langue française, du 7 août 2017 (200.2016.1150.AVS).</w:t>
      </w:r>
    </w:p>
    <w:p>
      <w:r>
        <w:t>Vu :</w:t>
      </w:r>
    </w:p>
    <w:p>
      <w:r>
        <w:t>la décision du 26 octobre 2016 par laquelle la Caisse de compensation du canton de Berne (ci-après : la CCB) a rejeté l'opposition formée par A.________ à l'encontre des deux décisions du 16 septembre 2016 par lesquelles elle avait fixé les cotisations sociales dues pour 2011 et 2012,</w:t>
      </w:r>
    </w:p>
    <w:p>
      <w:r>
        <w:t>l'écriture du 22 novembre 2016 par laquelle l'assuré a porté la décision du 26 octobre 2016 devant la Cour des affaires de langue française du Tribunal administratif du canton de Berne,</w:t>
      </w:r>
    </w:p>
    <w:p>
      <w:r>
        <w:t>le jugement du 7 août 2017 par lequel l'autorité judiciaire précédente a rejeté le recours,</w:t>
      </w:r>
    </w:p>
    <w:p>
      <w:r>
        <w:t>l'acte du 6 septembre 2017(timbre postal) par lequel A.________ a déféré le jugement cantonal au Tribunal fédéral,</w:t>
      </w:r>
    </w:p>
    <w:p>
      <w:r>
        <w:t>considérant :</w:t>
      </w:r>
    </w:p>
    <w:p>
      <w:r>
        <w:t>qu'aux termes de l' art. 42 LTF , le recours doit indiquer les conclusions, les motifs et les moyens de preuve (al. 1) et exposer succinctement en quoi l'acte attaqué est contraire au droit (al. 2),</w:t>
      </w:r>
    </w:p>
    <w:p>
      <w:r>
        <w:t>que le tribunal cantonal a considéré que la caisse intimée était en droit de calculer les cotisations personnelles sur la base des chiffres fournis par les autorités fiscales dans la mesure où le recourant - dont le grief principal consistait à alléguer que les montants pris en compte étaient le résultat d'une épargne et pas d'une activité lucrative indépendante - ne les avait pas valablement remis en question,</w:t>
      </w:r>
    </w:p>
    <w:p>
      <w:r>
        <w:t>que l'assuré se borne en substance à répéter que les montants pris en considération pour le calcul des cotisations sociales correspondaient à de l'épargne et pas à des revenus,</w:t>
      </w:r>
    </w:p>
    <w:p>
      <w:r>
        <w:t>que cette argumentation ne contient rien qui ne puisse démontrer que, et en quoi, l'acte attaqué serait contraire au droit ni que, et en quoi, les constatations de l'autorité cantonale seraient manifestement inexactes (ou arbitraires, cf. ATF 134 V 53 consid. 4.3 p. 62), au sens de l' art. 97 al. 1 LTF ,</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des assurances sociales.</w:t>
      </w:r>
    </w:p>
    <w:p>
      <w:r>
        <w:t>Lucerne, le 3 octobre 2017</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