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9C_655/2016 vom 31. Oktober 2016</w:t>
      </w:r>
    </w:p>
    <w:p>
      <w:r>
        <w:t>Bundesgericht, 2016-10-31, DE</w:t>
      </w:r>
    </w:p>
    <w:p>
      <w:r>
        <w:rPr>
          <w:b/>
        </w:rPr>
        <w:t xml:space="preserve">Quelle: </w:t>
      </w:r>
      <w:r>
        <w:t>https://mcp.opencaselaw.ch/entscheid/bger_9C_655_2016</w:t>
      </w:r>
    </w:p>
    <w:p>
      <w:r>
        <w:t>FR: TF 9C_655/2016 du 31 octobre 2016</w:t>
      </w:r>
    </w:p>
    <w:p>
      <w:r>
        <w:t>IT: TF 9C_655/2016 del 31 ottobre 2016</w:t>
      </w:r>
    </w:p>
    <w:p>
      <w:pPr>
        <w:pStyle w:val="Heading2"/>
      </w:pPr>
      <w:r>
        <w:t>Volltext</w:t>
      </w:r>
    </w:p>
    <w:p>
      <w:r>
        <w:t>Bundesgericht</w:t>
      </w:r>
    </w:p>
    <w:p>
      <w:r>
        <w:t>Tribunal fédéral</w:t>
      </w:r>
    </w:p>
    <w:p>
      <w:r>
        <w:t>Tribunale federale</w:t>
      </w:r>
    </w:p>
    <w:p>
      <w:r>
        <w:t>Tribunal federal</w:t>
      </w:r>
    </w:p>
    <w:p>
      <w:r>
        <w:t>{T 0/2}</w:t>
      </w:r>
    </w:p>
    <w:p>
      <w:r>
        <w:t>9C_655/2016</w:t>
      </w:r>
    </w:p>
    <w:p>
      <w:r>
        <w:t>Urteil vom 31. Oktober 2016</w:t>
      </w:r>
    </w:p>
    <w:p>
      <w:r>
        <w:t>II. sozialrechtliche Abteilung</w:t>
      </w:r>
    </w:p>
    <w:p>
      <w:r>
        <w:t>Besetzung</w:t>
      </w:r>
    </w:p>
    <w:p>
      <w:r>
        <w:t>Bundesrichter Meyer, als Einzelrichter,</w:t>
      </w:r>
    </w:p>
    <w:p>
      <w:r>
        <w:t>Gerichtsschreiberin Keel Baumann.</w:t>
      </w:r>
    </w:p>
    <w:p>
      <w:r>
        <w:t>Verfahrensbeteiligte</w:t>
      </w:r>
    </w:p>
    <w:p>
      <w:r>
        <w:t>A.________,</w:t>
      </w:r>
    </w:p>
    <w:p>
      <w:r>
        <w:t>Beschwerdeführer,</w:t>
      </w:r>
    </w:p>
    <w:p>
      <w:r>
        <w:t>gegen</w:t>
      </w:r>
    </w:p>
    <w:p>
      <w:r>
        <w:t>IV-Stelle des Kantons Aargau,</w:t>
      </w:r>
    </w:p>
    <w:p>
      <w:r>
        <w:t>Bahnhofplatz 3C, 5000 Aarau,</w:t>
      </w:r>
    </w:p>
    <w:p>
      <w:r>
        <w:t>Beschwerdegegnerin,</w:t>
      </w:r>
    </w:p>
    <w:p>
      <w:r>
        <w:t>BVG-Sammelstiftung Swiss Life,</w:t>
      </w:r>
    </w:p>
    <w:p>
      <w:r>
        <w:t>General-Guisan-Quai 40, 8022 Zürich,</w:t>
      </w:r>
    </w:p>
    <w:p>
      <w:r>
        <w:t>Gemini Sammelstiftung,</w:t>
      </w:r>
    </w:p>
    <w:p>
      <w:r>
        <w:t>Bahnhofstrasse 28, 6430 Schwyz.</w:t>
      </w:r>
    </w:p>
    <w:p>
      <w:r>
        <w:t>Gegenstand</w:t>
      </w:r>
    </w:p>
    <w:p>
      <w:r>
        <w:t>Invalidenversicherung,</w:t>
      </w:r>
    </w:p>
    <w:p>
      <w:r>
        <w:t>Beschwerde gegen den Entscheid des Versicherungsgerichts des Kantons Aargau</w:t>
      </w:r>
    </w:p>
    <w:p>
      <w:r>
        <w:t>vom 11. August 2016.</w:t>
      </w:r>
    </w:p>
    <w:p>
      <w:r>
        <w:t>Nach Einsicht</w:t>
      </w:r>
    </w:p>
    <w:p>
      <w:r>
        <w:t>in die Beschwerde vom 23. September 2016 (Poststempel) gegen den Entscheid des Versicherungsgerichts des Kantons Aargau vom 11. August 2016,</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133 IV 286 E. 1.4 S. 287), während eine rein appellatorische Kritik nicht genügt (vgl. BGE 140 III 264 E. 2.3 S. 266),</w:t>
      </w:r>
    </w:p>
    <w:p>
      <w:r>
        <w:t>dass die Vorinstanz nach Würdigung der medizinischen Akten und Auseinandersetzung mit den Parteivorbringen gestützt das durch die Abklärungsstelle MGZ (Medizinische Gutachten Zug) erstattete Gutachten vom 20. Mai 2015 zum Ergebnis gelangte, der Beschwerdeführer sei sowohl aus rheumatologischer als auch aus psychiatrischer Sicht in einer adaptierten Tätigkeit uneingeschränkt arbeitsfähig und habe deshalb keinen Anspruch auf Leistungen der Invalidenversicherung,</w:t>
      </w:r>
    </w:p>
    <w:p>
      <w:r>
        <w:t>dass der Beschwerdeführer nichts darlegt, was darauf hinweisen könnte, dass diese vorinstanzliche Beweiswürdigung im Sinne von Art. 97 Abs. 1 BGG auf einer Rechtsverletzung beruhen oder qualifiziert unzutreffend (unhaltbar, willkürlich: BGE 135 II 145 E. 8.1 S. 153; Urteil 9C_607/2012 vom 17. April 2013 E. 5.2) sein sollte,</w:t>
      </w:r>
    </w:p>
    <w:p>
      <w:r>
        <w:t>dass er sich in appellatorischer Weise auf eine eigene Darstellung seiner gesundheitlichen Verhältnisse beschränkt, was nicht genügt,</w:t>
      </w:r>
    </w:p>
    <w:p>
      <w:r>
        <w:t>dass die Eingabe vom 23. September 2016 die inhaltlichen Mindestanforderungen an eine Beschwerde damit offensichtlich nicht erfüllt,</w:t>
      </w:r>
    </w:p>
    <w:p>
      <w:r>
        <w:t>dass deshalb im vereinfachten Verfahren nach Art. 108 Abs. 1 lit. b und Abs. 2 BGG auf die Beschwerde nicht einzutreten ist und in Anwendung von Art. 66 Abs. 1 Satz 2 BGG auf die Erhebung von Gerichtskosten umständehalber verzichtet wird,</w:t>
      </w:r>
    </w:p>
    <w:p>
      <w:r>
        <w:t>erkennt der Einzelrichter:</w:t>
      </w:r>
    </w:p>
    <w:p>
      <w:r>
        <w:t>1.</w:t>
      </w:r>
    </w:p>
    <w:p>
      <w:r>
        <w:t>Auf die Beschwerde wird nicht eingetreten.</w:t>
      </w:r>
    </w:p>
    <w:p>
      <w:r>
        <w:t>2.</w:t>
      </w:r>
    </w:p>
    <w:p>
      <w:r>
        <w:t>Es werden keine Gerichtskosten erhoben.</w:t>
      </w:r>
    </w:p>
    <w:p>
      <w:r>
        <w:t>3.</w:t>
      </w:r>
    </w:p>
    <w:p>
      <w:r>
        <w:t>Dieses Urteil wird den Parteien, der BVG-Sammelstiftung Swiss Life, der Gemini Sammelstiftung, dem Versicherungsgericht des Kantons Aargau und dem Bundesamt für Sozialversicherungen schriftlich mitgeteilt.</w:t>
      </w:r>
    </w:p>
    <w:p>
      <w:r>
        <w:t>Luzern, 31. Oktober 2016</w:t>
      </w:r>
    </w:p>
    <w:p>
      <w:r>
        <w:t>Im Namen der II. sozialrechtlichen Abteilung</w:t>
      </w:r>
    </w:p>
    <w:p>
      <w:r>
        <w:t>des Schweizerischen Bundesgerichts</w:t>
      </w:r>
    </w:p>
    <w:p>
      <w:r>
        <w:t>Der Einzelrichter: Meyer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