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9C_654/2016 vom 31. Oktober 2016</w:t>
      </w:r>
    </w:p>
    <w:p>
      <w:r>
        <w:t>Bundesgericht, 2016-10-31, FR</w:t>
      </w:r>
    </w:p>
    <w:p>
      <w:r>
        <w:rPr>
          <w:b/>
        </w:rPr>
        <w:t xml:space="preserve">Quelle: </w:t>
      </w:r>
      <w:r>
        <w:t>https://mcp.opencaselaw.ch/entscheid/bger_9C_654_2016</w:t>
      </w:r>
    </w:p>
    <w:p>
      <w:r>
        <w:t>FR: TF 9C_654/2016 du 31 octobre 2016</w:t>
      </w:r>
    </w:p>
    <w:p>
      <w:r>
        <w:t>IT: TF 9C_654/2016 del 31 ottobre 2016</w:t>
      </w:r>
    </w:p>
    <w:p>
      <w:pPr>
        <w:pStyle w:val="Heading2"/>
      </w:pPr>
      <w:r>
        <w:t>Volltext</w:t>
      </w:r>
    </w:p>
    <w:p>
      <w:r>
        <w:t>Bundesgericht</w:t>
      </w:r>
    </w:p>
    <w:p>
      <w:r>
        <w:t>Tribunal fédéral</w:t>
      </w:r>
    </w:p>
    <w:p>
      <w:r>
        <w:t>Tribunale federale</w:t>
      </w:r>
    </w:p>
    <w:p>
      <w:r>
        <w:t>Tribunal federal</w:t>
      </w:r>
    </w:p>
    <w:p>
      <w:r>
        <w:t>{T 0/2}</w:t>
      </w:r>
    </w:p>
    <w:p>
      <w:r>
        <w:t>9C_654/2016</w:t>
      </w:r>
    </w:p>
    <w:p>
      <w:r>
        <w:t>Arrêt du 31 octobre 2016</w:t>
      </w:r>
    </w:p>
    <w:p>
      <w:r>
        <w:t>IIe Cour de droit social</w:t>
      </w:r>
    </w:p>
    <w:p>
      <w:r>
        <w:t>Composition</w:t>
      </w:r>
    </w:p>
    <w:p>
      <w:r>
        <w:t>M. le Juge fédéral Meyer, en qualité de juge unique.</w:t>
      </w:r>
    </w:p>
    <w:p>
      <w:r>
        <w:t>Greffière : Mme Flury.</w:t>
      </w:r>
    </w:p>
    <w:p>
      <w:r>
        <w:t>Participants à la procédure</w:t>
      </w:r>
    </w:p>
    <w:p>
      <w:r>
        <w:t>A.________,</w:t>
      </w:r>
    </w:p>
    <w:p>
      <w:r>
        <w:t>recourante,</w:t>
      </w:r>
    </w:p>
    <w:p>
      <w:r>
        <w:t>contre</w:t>
      </w:r>
    </w:p>
    <w:p>
      <w:r>
        <w:t>Office de l'assurance-invalidité pour les assurés résidant à l'étranger,</w:t>
      </w:r>
    </w:p>
    <w:p>
      <w:r>
        <w:t>Avenue Edmond-Vaucher 18, 1203 Genève,</w:t>
      </w:r>
    </w:p>
    <w:p>
      <w:r>
        <w:t>intimé.</w:t>
      </w:r>
    </w:p>
    <w:p>
      <w:r>
        <w:t>Objet</w:t>
      </w:r>
    </w:p>
    <w:p>
      <w:r>
        <w:t>Assurance-invalidité (condition de recevabilité),</w:t>
      </w:r>
    </w:p>
    <w:p>
      <w:r>
        <w:t>recours contre le jugement du Tribunal administratif fédéral, Cour III, du 26 août 2016.</w:t>
      </w:r>
    </w:p>
    <w:p>
      <w:r>
        <w:t>Vu :</w:t>
      </w:r>
    </w:p>
    <w:p>
      <w:r>
        <w:t>le jugement du 26 août 2016, par lequel le Tribunal administratif fédéral, Cour III, a déclaré irrecevable le recours déposé par A.________ contre une décision de l'Office de l'assurance-invalidité pour les assurés résidant à l'étranger du 27 mai 2016, au motif que la recourante n'avait pas régularisé son mémoire de recours dans le délai imparti par le tribunal (défaut de signature, de conclusions claires et de motifs),</w:t>
      </w:r>
    </w:p>
    <w:p>
      <w:r>
        <w:t>le recours du 1</w:t>
      </w:r>
    </w:p>
    <w:p>
      <w:r>
        <w:t>er septembre 2016 (timbre postal) contre ce jugement, par lequel A.________ conclut à une indemnisation et à la prise en charge d'une formation adaptée à son état de santé,</w:t>
      </w:r>
    </w:p>
    <w:p>
      <w:r>
        <w:t>les documents déposés à l'appui du recours,</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selon la jurisprudence, un recours ne comportant que des arguments sur le fond alors qu'il porte sur un jugement d'irrecevabilité ne contient pas une motivation topique et ne constitue pas, dès lors, un recours valable (cf. ATF 123 V 335 ; 118 Ib 134 ; DTA 2002 n° 7 p. 61 consid. 2),</w:t>
      </w:r>
    </w:p>
    <w:p>
      <w:r>
        <w:t>que la recourante n'expose pas en quoi le refus du Tribunal administratif fédéral d'entrer en matière sur le recours formé contre la décision du 27 mai 2016 procéderait d'une violation du droit fédéral ( art. 52 PA ),</w:t>
      </w:r>
    </w:p>
    <w:p>
      <w:r>
        <w:t>qu'elle n'indique pas de motifs pour lesquels le Tribunal administratif fédéral aurait dû entrer en matière sur son recours, malgré son omission de régulariser ce dernier,</w:t>
      </w:r>
    </w:p>
    <w:p>
      <w:r>
        <w:t>que l'argumentation qu'elle développe à propos d'une indemnisation, de son état de santé et de la mise en oeuvre d'une formation adaptée ne se rapporte pas à la question de la recevabilité du recours formé devant la juridiction de première instance et ne constitue pas une motivation topique,</w:t>
      </w:r>
    </w:p>
    <w:p>
      <w:r>
        <w:t>que le recours doit dès lors être déclaré irrecevable selon la procédure simplifiée de l' art. 108 al. 1 let. b et al. 2 LTF ,</w:t>
      </w:r>
    </w:p>
    <w:p>
      <w:r>
        <w:t>que, vu les circonstances, il convient de renoncer à percevoir des frais judiciaires (art. 66 al. 1 seconde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31 octobre 2016</w:t>
      </w:r>
    </w:p>
    <w:p>
      <w:r>
        <w:t>Au nom de la IIe Cour de droit social</w:t>
      </w:r>
    </w:p>
    <w:p>
      <w:r>
        <w:t>du Tribunal fédéral suisse</w:t>
      </w:r>
    </w:p>
    <w:p>
      <w:r>
        <w:t>Le Juge unique : Meyer</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