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9C_654/2008 vom 21. Oktober 2008</w:t>
      </w:r>
    </w:p>
    <w:p>
      <w:r>
        <w:t>Bundesgericht, 2008-10-21, DE</w:t>
      </w:r>
    </w:p>
    <w:p>
      <w:r>
        <w:rPr>
          <w:b/>
        </w:rPr>
        <w:t xml:space="preserve">Quelle: </w:t>
      </w:r>
      <w:r>
        <w:t>https://mcp.opencaselaw.ch/entscheid/bger_9C_654_2008</w:t>
      </w:r>
    </w:p>
    <w:p>
      <w:r>
        <w:t>FR: TF 9C_654/2008 du 21 octobre 2008</w:t>
      </w:r>
    </w:p>
    <w:p>
      <w:r>
        <w:t>IT: TF 9C_654/2008 del 21 ottobre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9C_654/2008</w:t>
      </w:r>
    </w:p>
    <w:p>
      <w:r>
        <w:t>Urteil vom 21. Oktober 2008</w:t>
      </w:r>
    </w:p>
    <w:p>
      <w:r>
        <w:t>II. sozialrechtliche Abteilung</w:t>
      </w:r>
    </w:p>
    <w:p>
      <w:r>
        <w:t>Besetzung</w:t>
      </w:r>
    </w:p>
    <w:p>
      <w:r>
        <w:t>Bundesrichter Borella, präsidierendes Mitglied,</w:t>
      </w:r>
    </w:p>
    <w:p>
      <w:r>
        <w:t>Bundesrichter Lustenberger, Kernen,</w:t>
      </w:r>
    </w:p>
    <w:p>
      <w:r>
        <w:t>Gerichtsschreiberin Dormann.</w:t>
      </w:r>
    </w:p>
    <w:p>
      <w:r>
        <w:t>Parteien</w:t>
      </w:r>
    </w:p>
    <w:p>
      <w:r>
        <w:t>W.________, Beschwerdeführerin, vertreten durch Rechtsanwalt Peter Stadler, Dufourstrasse 140, 8008 Zürich,</w:t>
      </w:r>
    </w:p>
    <w:p>
      <w:r>
        <w:t>gegen</w:t>
      </w:r>
    </w:p>
    <w:p>
      <w:r>
        <w:t>IV-Stelle des Kantons Zürich, Röntgenstrasse 17, 8005 Zürich, 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 vom 29. Mai 2008.</w:t>
      </w:r>
    </w:p>
    <w:p>
      <w:r>
        <w:t>In Erwägung,</w:t>
      </w:r>
    </w:p>
    <w:p>
      <w:r>
        <w:t>dass W.________ Beschwerde in öffentlich-rechtlichen Angelegenheiten gegen den Entscheid des Sozialversicherungsgerichts des Kantons Zürich vom 29. Mai 2008 betreffend den Anspruch auf eine Rente der Invalidenversicherung erhoben hat,</w:t>
      </w:r>
    </w:p>
    <w:p>
      <w:r>
        <w:t>dass mit Verfügung vom 24. September 2008 das Gesuch der W.________ um unentgeltliche Rechtspflege wegen Aussichtslosigkeit der Beschwerde abgewiesen worden ist,</w:t>
      </w:r>
    </w:p>
    <w:p>
      <w:r>
        <w:t>dass die Vorinstanz nach eingehender Würdigung der medizinischen Unterlagen und gestützt auf das Gutachten des Medizinischen Zentrums X.________ vom 17. August 2005 festgestellt hat, der Beschwerdeführerin sei eine körperlich leichte, wirbelsäulenschonende und wechselbelastende Tätigkeit mit einem Pensum von 50 % weiterhin zumutbar,</w:t>
      </w:r>
    </w:p>
    <w:p>
      <w:r>
        <w:t>dass diese Feststellung nicht offensichtlich unrichtig ist und auf einer bundesrechtskonformen Auffassung vom Beweiswert medizinischer Gutachten und Unterlagen beruht ( BGE 125 V 351 E. 3 S. 352 ff.; Urteil 9C_750/2007 vom 18. August 2008 E. 4.1.1 mit Hinweisen; zur Notwendigkeit weiterer, insbesondere neurologischer Abklärungen vgl. BGE 122 V 157 E. 1d S. 162; zur Unabhängigkeit der Medizinischen Abklärungsstellen BGE 123 V 175 ) und daher für das Bundesgericht verbindlich ist ( Art. 105 Abs. 1 und 2 BGG ),</w:t>
      </w:r>
    </w:p>
    <w:p>
      <w:r>
        <w:t>dass das Finden einer zumutbaren Arbeitsstelle nicht zum Vornherein als ausgeschlossen erscheint und ausserdem an die Konkretisierung von Arbeitsgelegenheiten nicht übermässige Anforderungen zu stellen sind (Urteil 9C_446/2008 vom 18. September 2008 E. 3.4 mit Hinweisen),</w:t>
      </w:r>
    </w:p>
    <w:p>
      <w:r>
        <w:t>dass bei der Invaliditätsbemessung ein Leidensabzug von 10 % berücksichtigt wurde und darin keine rechtsfehlerhafte Ausübung des Ermessens erblickt werden kann ( BGE 129 V 472 E. 4.2.3 S. 481; Urteil 9C_382/2007 vom 13. November 2007 E. 6; vgl. auch BGE 129 V 222 E. 4.4 S. 225),</w:t>
      </w:r>
    </w:p>
    <w:p>
      <w:r>
        <w:t>dass die vorinstanzliche Invaliditätsbemessung im Übrigen nicht angefochten wird,</w:t>
      </w:r>
    </w:p>
    <w:p>
      <w:r>
        <w:t>dass die Beschwerde offensichtlich unbegründet ist und daher im vereinfachten Verfahren nach Art. 109 Abs. 2 lit. a und Abs. 3 BGG erledigt wird,</w:t>
      </w:r>
    </w:p>
    <w:p>
      <w:r>
        <w:t>dass die Beschwerdeführerin als unterliegende Partei die Gerichtskosten zu tragen hat ( Art. 66 Abs. 1 BGG ),</w:t>
      </w:r>
    </w:p>
    <w:p>
      <w:r>
        <w:t>erkennt das Bundesgericht:</w:t>
      </w:r>
    </w:p>
    <w:p>
      <w:r>
        <w:t>1.</w:t>
      </w:r>
    </w:p>
    <w:p>
      <w:r>
        <w:t>Die Beschwerde wird abgewiesen.</w:t>
      </w:r>
    </w:p>
    <w:p>
      <w:r>
        <w:t>2.</w:t>
      </w:r>
    </w:p>
    <w:p>
      <w:r>
        <w:t>Die Gerichtskosten von Fr. 500.- werden der Beschwerdeführerin auferlegt.</w:t>
      </w:r>
    </w:p>
    <w:p>
      <w:r>
        <w:t>3.</w:t>
      </w:r>
    </w:p>
    <w:p>
      <w:r>
        <w:t>Dieses Urteil wird den Parteien, dem Sozialversicherungsgericht des Kantons Zürich, der Ausgleichskasse des Kantons Zürich und dem Bundesamt für Sozialversicherungen schriftlich mitgeteilt.</w:t>
      </w:r>
    </w:p>
    <w:p>
      <w:r>
        <w:t>Luzern, 21. Oktober 2008</w:t>
      </w:r>
    </w:p>
    <w:p>
      <w:r>
        <w:t>Im Namen der II. sozialrechtlichen Abteilung</w:t>
      </w:r>
    </w:p>
    <w:p>
      <w:r>
        <w:t>des Schweizerischen Bundesgerichts</w:t>
      </w:r>
    </w:p>
    <w:p>
      <w:r>
        <w:t>Das präsidierende Mitglied: Die Gerichtsschreiberin:</w:t>
      </w:r>
    </w:p>
    <w:p>
      <w:r>
        <w:t>Borella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