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9C_652/2018 vom 11. Oktober 2018</w:t>
      </w:r>
    </w:p>
    <w:p>
      <w:r>
        <w:t>Bundesgericht, 2018-10-11, DE</w:t>
      </w:r>
    </w:p>
    <w:p>
      <w:r>
        <w:rPr>
          <w:b/>
        </w:rPr>
        <w:t xml:space="preserve">Quelle: </w:t>
      </w:r>
      <w:r>
        <w:t>https://mcp.opencaselaw.ch/entscheid/bger_9C_652_2018</w:t>
      </w:r>
    </w:p>
    <w:p>
      <w:r>
        <w:t>FR: TF 9C_652/2018 du 11 octobre 2018</w:t>
      </w:r>
    </w:p>
    <w:p>
      <w:r>
        <w:t>IT: TF 9C_652/2018 del 11 ottobre 2018</w:t>
      </w:r>
    </w:p>
    <w:p>
      <w:pPr>
        <w:pStyle w:val="Heading2"/>
      </w:pPr>
      <w:r>
        <w:t>Volltext</w:t>
      </w:r>
    </w:p>
    <w:p>
      <w:r>
        <w:t>Bundesgericht</w:t>
      </w:r>
    </w:p>
    <w:p>
      <w:r>
        <w:t>Tribunal fédéral</w:t>
      </w:r>
    </w:p>
    <w:p>
      <w:r>
        <w:t>Tribunale federale</w:t>
      </w:r>
    </w:p>
    <w:p>
      <w:r>
        <w:t>Tribunal federal</w:t>
      </w:r>
    </w:p>
    <w:p>
      <w:r>
        <w:t>9C_652/2018</w:t>
      </w:r>
    </w:p>
    <w:p>
      <w:r>
        <w:t>Urteil vom 11. Oktober 2018</w:t>
      </w:r>
    </w:p>
    <w:p>
      <w:r>
        <w:t>II. sozialrechtliche Abteilung</w:t>
      </w:r>
    </w:p>
    <w:p>
      <w:r>
        <w:t>Besetzung</w:t>
      </w:r>
    </w:p>
    <w:p>
      <w:r>
        <w:t>Bundesrichterin Pfiffner, Präsidentin,</w:t>
      </w:r>
    </w:p>
    <w:p>
      <w:r>
        <w:t>Gerichtsschreiberin N. Möckli.</w:t>
      </w:r>
    </w:p>
    <w:p>
      <w:r>
        <w:t>Verfahrensbeteiligte</w:t>
      </w:r>
    </w:p>
    <w:p>
      <w:r>
        <w:t>A.________,</w:t>
      </w:r>
    </w:p>
    <w:p>
      <w:r>
        <w:t>vertreten durch Rechtsberatung für Ausländer</w:t>
      </w:r>
    </w:p>
    <w:p>
      <w:r>
        <w:t>Go-Re-Ma,</w:t>
      </w:r>
    </w:p>
    <w:p>
      <w:r>
        <w:t>Beschwerdeführerin,</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3. September 2018 (C-4403/2017).</w:t>
      </w:r>
    </w:p>
    <w:p>
      <w:r>
        <w:t>Nach Einsicht</w:t>
      </w:r>
    </w:p>
    <w:p>
      <w:r>
        <w:t>in den Entscheid des Bundesverwaltungsgerichts vom 3. September 2018, mit welchem die Beschwerde gegen die von der IV-Stelle für Versicherte im Ausland IVSTA verfügungsweise angeordnete Begutachtung und das Gesuch um unentgeltliche Rechtspflege abgewiesen wurden,</w:t>
      </w:r>
    </w:p>
    <w:p>
      <w:r>
        <w:t>in die Beschwerde ans Bundesgericht vom 13. September 2018 (Poststempel), in der A.________ beantragt, in Aufhebung des vorinstanzlichen Entscheids sei ihr ohne Untersuchung in der Schweiz ab 1. Dezember 2012 eine ganze Rente zuzusprechen oder die Sache erneut abzuklären,</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w:t>
      </w:r>
    </w:p>
    <w:p>
      <w:r>
        <w:t>dass das kantonale Gericht feststellte, die eingereichte Beschwerde sei offensichtlich unbegründet, weshalb diese im einzelrichterlichen Verfahren beurteilt und das Gesuch um unentgeltliche Rechtspflege als aussichtslos abgewiesen werde,</w:t>
      </w:r>
    </w:p>
    <w:p>
      <w:r>
        <w:t>dass die Beschwerdeführerin die Qualifizierung der Beschwerde als offensichtlich unbegründet bzw. betreffend der unentgeltlichen Rechtspflege aussichtslos für inakzeptabel erachtet, aber dies nicht weiter begründet, insbesondere nicht inwiefern der angefochtene Entscheid Bundesrecht verletzt, womit die Beschwerde diesbezüglich den gesetzlichen Anforderungen nicht genügt,</w:t>
      </w:r>
    </w:p>
    <w:p>
      <w:r>
        <w:t>dass die Beschwerdeführerin im Übrigen die Notwendigkeit und Zumutbarkeit der angeordneten und vom kantonalen Gericht bestätigten Begutachtung rügt,</w:t>
      </w:r>
    </w:p>
    <w:p>
      <w:r>
        <w:t>dass aber vorinstanzliche Entscheide über Beschwerden gegen Zwischenverfügungen der IV-Stellen betreffend die Einholung von medizinischen Gutachten nicht an das Bundesgericht weiterziehbar sind, sofern nicht formelle Ausstandsgründe gegen bestimmte ärztliche Sachverständige beurteilt worden sind ( BGE 138 V 271 ; vgl. auch BGE 139 V 99 E. 2.2 in fine S. 102, 539 E. 4.5-6 S. 343 f.), weshalb die Beschwerde diesbezüglich offensichtlich unzulässig ist,</w:t>
      </w:r>
    </w:p>
    <w:p>
      <w:r>
        <w:t>dass somit auf die Beschwerde im vereinfachten Verfahren nach Art. 108 Abs. 1 lit. a und b BGG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11. Oktober 2018</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