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9C_652/2009 vom 9. Oktober 2009</w:t>
      </w:r>
    </w:p>
    <w:p>
      <w:r>
        <w:t>Bundesgericht, 2009-10-09, DE</w:t>
      </w:r>
    </w:p>
    <w:p>
      <w:r>
        <w:rPr>
          <w:b/>
        </w:rPr>
        <w:t xml:space="preserve">Quelle: </w:t>
      </w:r>
      <w:r>
        <w:t>https://mcp.opencaselaw.ch/entscheid/bger_9C_652_2009</w:t>
      </w:r>
    </w:p>
    <w:p>
      <w:r>
        <w:t>FR: TF 9C_652/2009 du 9 octobre 2009</w:t>
      </w:r>
    </w:p>
    <w:p>
      <w:r>
        <w:t>IT: TF 9C_652/2009 del 9 ottobre 2009</w:t>
      </w:r>
    </w:p>
    <w:p>
      <w:pPr>
        <w:pStyle w:val="Heading2"/>
      </w:pPr>
      <w:r>
        <w:t>Volltext</w:t>
      </w:r>
    </w:p>
    <w:p>
      <w:r>
        <w:t>Bundesgericht</w:t>
      </w:r>
    </w:p>
    <w:p>
      <w:r>
        <w:t>Tribunal fédéral</w:t>
      </w:r>
    </w:p>
    <w:p>
      <w:r>
        <w:t>Tribunale federale</w:t>
      </w:r>
    </w:p>
    <w:p>
      <w:r>
        <w:t>Tribunal federal</w:t>
      </w:r>
    </w:p>
    <w:p>
      <w:r>
        <w:t>{T 0/2}</w:t>
      </w:r>
    </w:p>
    <w:p>
      <w:r>
        <w:t>9C_652/2009</w:t>
      </w:r>
    </w:p>
    <w:p>
      <w:r>
        <w:t>Urteil vom 9. Oktober 2009</w:t>
      </w:r>
    </w:p>
    <w:p>
      <w:r>
        <w:t>II. sozialrechtliche Abteilung</w:t>
      </w:r>
    </w:p>
    <w:p>
      <w:r>
        <w:t>Besetzung</w:t>
      </w:r>
    </w:p>
    <w:p>
      <w:r>
        <w:t>Bundesrichter U. Meyer, Präsident,</w:t>
      </w:r>
    </w:p>
    <w:p>
      <w:r>
        <w:t>Gerichtsschreiberin Helfenstein Franke.</w:t>
      </w:r>
    </w:p>
    <w:p>
      <w:r>
        <w:t>Parteien</w:t>
      </w:r>
    </w:p>
    <w:p>
      <w:r>
        <w:t>C.________,</w:t>
      </w:r>
    </w:p>
    <w:p>
      <w:r>
        <w:t>Beschwerdeführerin,</w:t>
      </w:r>
    </w:p>
    <w:p>
      <w:r>
        <w:t>gegen</w:t>
      </w:r>
    </w:p>
    <w:p>
      <w:r>
        <w:t>IV-Stelle für Versicherte im Ausland,</w:t>
      </w:r>
    </w:p>
    <w:p>
      <w:r>
        <w:t>Avenue Edmond-Vaucher 18, 1203 Genf,</w:t>
      </w:r>
    </w:p>
    <w:p>
      <w:r>
        <w:t>Beschwerdegegnerin.</w:t>
      </w:r>
    </w:p>
    <w:p>
      <w:r>
        <w:t>Gegenstand</w:t>
      </w:r>
    </w:p>
    <w:p>
      <w:r>
        <w:t>Invalidenversicherung,</w:t>
      </w:r>
    </w:p>
    <w:p>
      <w:r>
        <w:t>Beschwerde gegen den Entscheid des Bundesverwaltungsgerichts vom 13. Juli 2009.</w:t>
      </w:r>
    </w:p>
    <w:p>
      <w:r>
        <w:t>Nach Einsicht</w:t>
      </w:r>
    </w:p>
    <w:p>
      <w:r>
        <w:t>in die Beschwerde vom 13. August 2009 (Poststempel) gegen den Entscheid des Bundesverwaltungsgerichts vom 13. Juli 2009, worin C.________ ausführte, sie lege "Widerspruch" gegen das Urteil vom 13. Juli 2009 und die Verfügung vom 18. März 2009 ein und werde eine Begründung zu einem späteren Zeitpunkt nachliefern, da es ihr in der vorgegebenen Zeit nicht möglich gewesen sei, alle für den Fall relevanten Unterlagen zu beschaffen, geschweige denn sich rechtlich beraten zu lassen,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im Sinne von Art. 97 Abs. 1 BGG unzutreffend und die darauf beruhenden Erwägungen rechtsfehlerhaft sein sollen,</w:t>
      </w:r>
    </w:p>
    <w:p>
      <w:r>
        <w:t>dass die Beschwerdeführerin innert Beschwerdefrist keine weitere Eingabe eingereicht hat,</w:t>
      </w:r>
    </w:p>
    <w:p>
      <w:r>
        <w:t>dass sodann im angefochtenen Urteil mit der Rückweisung an die IV-Stelle für Versicherte im Ausland zwecks Behandlung des Gesuchs vom 2. April 2009 um Wiederherstellung der Frist dem vorinstanzlichen Antrag der Beschwerdeführerin im Ergebnis entsprochen wurde, womit nicht ersichtlich ist, inwiefern die Beschwerdeführerin durch den angefochtenen Entscheid beschwert sein sollte, was indes Voraussetzung für die Beschwerdelegitimation bildet ( Art. 89 Abs. 1 lit. c BGG ),</w:t>
      </w:r>
    </w:p>
    <w:p>
      <w:r>
        <w:t>dass deshalb im vereinfachten Verfahren nach Art. 108 Abs. 1 lit. a und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9. Oktober 2009</w:t>
      </w:r>
    </w:p>
    <w:p>
      <w:r>
        <w:t>Im Namen der II. sozialrechtlichen Abteilung</w:t>
      </w:r>
    </w:p>
    <w:p>
      <w:r>
        <w:t>des Schweizerischen Bundesgerichts</w:t>
      </w:r>
    </w:p>
    <w:p>
      <w:r>
        <w:t>Der Präsident: Die Gerichtsschreiberin:</w:t>
      </w:r>
    </w:p>
    <w:p>
      <w:r>
        <w:t>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