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9C_636/2016 vom 4. Oktober 2016</w:t>
      </w:r>
    </w:p>
    <w:p>
      <w:r>
        <w:t>Bundesgericht, 2016-10-04, DE</w:t>
      </w:r>
    </w:p>
    <w:p>
      <w:r>
        <w:rPr>
          <w:b/>
        </w:rPr>
        <w:t xml:space="preserve">Quelle: </w:t>
      </w:r>
      <w:r>
        <w:t>https://mcp.opencaselaw.ch/entscheid/bger_9C_636_2016</w:t>
      </w:r>
    </w:p>
    <w:p>
      <w:r>
        <w:t>FR: TF 9C_636/2016 du 4 octobre 2016</w:t>
      </w:r>
    </w:p>
    <w:p>
      <w:r>
        <w:t>IT: TF 9C_636/2016 del 4 ottobre 2016</w:t>
      </w:r>
    </w:p>
    <w:p>
      <w:pPr>
        <w:pStyle w:val="Heading2"/>
      </w:pPr>
      <w:r>
        <w:t>Volltext</w:t>
      </w:r>
    </w:p>
    <w:p>
      <w:r>
        <w:t>Bundesgericht</w:t>
      </w:r>
    </w:p>
    <w:p>
      <w:r>
        <w:t>Tribunal fédéral</w:t>
      </w:r>
    </w:p>
    <w:p>
      <w:r>
        <w:t>Tribunale federale</w:t>
      </w:r>
    </w:p>
    <w:p>
      <w:r>
        <w:t>Tribunal federal</w:t>
      </w:r>
    </w:p>
    <w:p>
      <w:r>
        <w:t>{T 0/2}</w:t>
      </w:r>
    </w:p>
    <w:p>
      <w:r>
        <w:t>9C_636/2016</w:t>
      </w:r>
    </w:p>
    <w:p>
      <w:r>
        <w:t>Urteil vom 4. Oktober 2016</w:t>
      </w:r>
    </w:p>
    <w:p>
      <w:r>
        <w:t>II. sozialrechtliche Abteilung</w:t>
      </w:r>
    </w:p>
    <w:p>
      <w:r>
        <w:t>Besetzung</w:t>
      </w:r>
    </w:p>
    <w:p>
      <w:r>
        <w:t>Bundesrichter Meyer, als Einzelrichter,</w:t>
      </w:r>
    </w:p>
    <w:p>
      <w:r>
        <w:t>Gerichtsschreiber Grünenfelder.</w:t>
      </w:r>
    </w:p>
    <w:p>
      <w:r>
        <w:t>Verfahrensbeteiligte</w:t>
      </w:r>
    </w:p>
    <w:p>
      <w:r>
        <w:t>A.________,</w:t>
      </w:r>
    </w:p>
    <w:p>
      <w:r>
        <w:t>Beschwerdeführer,</w:t>
      </w:r>
    </w:p>
    <w:p>
      <w:r>
        <w:t>gegen</w:t>
      </w:r>
    </w:p>
    <w:p>
      <w:r>
        <w:t>IV-Stelle des Kantons Aargau, Bahnhofplatz 3C, 5000 Aarau,</w:t>
      </w:r>
    </w:p>
    <w:p>
      <w:r>
        <w:t>Beschwerdegegnerin.</w:t>
      </w:r>
    </w:p>
    <w:p>
      <w:r>
        <w:t>Gegenstand</w:t>
      </w:r>
    </w:p>
    <w:p>
      <w:r>
        <w:t>Invalidenversicherung,</w:t>
      </w:r>
    </w:p>
    <w:p>
      <w:r>
        <w:t>Beschwerde gegen den Entscheid des Versicherungsgerichts des Kantons Aargau vom 30. Juni 2016.</w:t>
      </w:r>
    </w:p>
    <w:p>
      <w:r>
        <w:t>Nach Einsicht</w:t>
      </w:r>
    </w:p>
    <w:p>
      <w:r>
        <w:t>in die Beschwerde vom 16. September 2016 (Eingang bei der Schweizerischen Post) gegen den Entscheid des Versicherungsgerichts des Kantons Aargau vom 30. Juni 2016 betreffend Nichteintreten auf die Neuanmeldung vom 7. November 2015,</w:t>
      </w:r>
    </w:p>
    <w:p>
      <w:r>
        <w:t>in Erwägung,</w:t>
      </w:r>
    </w:p>
    <w:p>
      <w:r>
        <w:t>dass die im Kosovo aufgegebene Beschwerde schon deshalb offensichtlich unzulässig ist, weil sie der Schweizerischen Post verspätet, d.h. erst nach Ablauf der 30-tägigen Rechtsmittelfrist ( Art. 100 Abs. 1 und 44-48 BGG ) übergeben wurde,</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vom kantonalen Gericht verletzt worden sind ( BGE 134 V 53 E. 3.3 S. 60 und 133 IV 286 E. 1.4 S. 287),</w:t>
      </w:r>
    </w:p>
    <w:p>
      <w:r>
        <w:t>dass die Beschwerde vom 16. September 2016 diesen inhaltlichen Mindestanforderungen offensichtlich nicht genügt, da sie keinen rechtsgenüglichen Antrag enthält und den Ausführungen nichts entnommen werden kann, was darauf hindeuten würde, die vorinstanzliche Sachverhaltsfeststellung sei im Sinne von Art. 97 Abs. 1 BGG - soweit überhaupt beanstandet - unzutreffend (unhaltbar, willkürlich; BGE 140 V 22 E. 7.3.1 S. 39; 135 II 145 E. 8.1 S. 153) oder die darauf beruhenden Erwägungen rechtsfehlerhaft (vgl. Art. 95 BGG ),</w:t>
      </w:r>
    </w:p>
    <w:p>
      <w:r>
        <w:t>dass dies insbesondere der Fall ist in Bezug auf die vorinstanzlichen Feststellungen, wonach mit Blick auf den Bericht des behandelnden Psychiaters Dr. med. B.________ vom 18. November 2015 lediglich eine andere Beurteilung des gleichen Sachverhalts vorliege, ferner den Angaben des Dr. med. C.________ vom 28. Januar 2016 keine neuen medizinischen Aspekte abzugewinnen seien, zumal diese einzig auf den subjektiven Angaben des Versicherten gründeten und weder eine klinische noch bildmorphologische Erläuterung fänden,</w:t>
      </w:r>
    </w:p>
    <w:p>
      <w:r>
        <w:t>dass sich der Versicherte demgegenüber darauf beschränkt, seine eigene Sichtweise darzustellen und appellatorische Kritik am vorinstanzlichen Entscheid zu üben, was nicht genügt (vgl. BGE 140 III 264 E. 2.3 S. 266 f.),</w:t>
      </w:r>
    </w:p>
    <w:p>
      <w:r>
        <w:t>dass deshalb im vereinfachten Verfahren nach Art. 108 Abs. 1 lit. a und b und Abs. 2 BGG auf die Beschwerde nicht einzutreten ist,</w:t>
      </w:r>
    </w:p>
    <w:p>
      <w:r>
        <w:t>dass mangels einer gültigen Beschwerde die unentgeltliche Rechtspflege ( Art. 64 BGG ) ausscheidet, indessen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4. Oktober 2016</w:t>
      </w:r>
    </w:p>
    <w:p>
      <w:r>
        <w:t>Im Namen der II. sozialrechtlichen Abteilung</w:t>
      </w:r>
    </w:p>
    <w:p>
      <w:r>
        <w:t>des Schweizerischen Bundesgerichts</w:t>
      </w:r>
    </w:p>
    <w:p>
      <w:r>
        <w:t>Der Einzelrichter: Meyer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