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9C_634/2012 vom 31. August 2012</w:t>
      </w:r>
    </w:p>
    <w:p>
      <w:r>
        <w:t>Bundesgericht, 2012-08-31, DE</w:t>
      </w:r>
    </w:p>
    <w:p>
      <w:r>
        <w:rPr>
          <w:b/>
        </w:rPr>
        <w:t xml:space="preserve">Quelle: </w:t>
      </w:r>
      <w:r>
        <w:t>https://mcp.opencaselaw.ch/entscheid/bger_9C_634_2012</w:t>
      </w:r>
    </w:p>
    <w:p>
      <w:r>
        <w:t>FR: TF 9C_634/2012 du 31 août 2012</w:t>
      </w:r>
    </w:p>
    <w:p>
      <w:r>
        <w:t>IT: TF 9C_634/2012 del 31 agosto 2012</w:t>
      </w:r>
    </w:p>
    <w:p>
      <w:pPr>
        <w:pStyle w:val="Heading2"/>
      </w:pPr>
      <w:r>
        <w:t>Volltext</w:t>
      </w:r>
    </w:p>
    <w:p>
      <w:r>
        <w:t>Bundesgericht</w:t>
      </w:r>
    </w:p>
    <w:p>
      <w:r>
        <w:t>Tribunal fédéral</w:t>
      </w:r>
    </w:p>
    <w:p>
      <w:r>
        <w:t>Tribunale federale</w:t>
      </w:r>
    </w:p>
    <w:p>
      <w:r>
        <w:t>Tribunal federal</w:t>
      </w:r>
    </w:p>
    <w:p>
      <w:r>
        <w:t>{T 0/2}</w:t>
      </w:r>
    </w:p>
    <w:p>
      <w:r>
        <w:t>9C_634/2012</w:t>
      </w:r>
    </w:p>
    <w:p>
      <w:r>
        <w:t>Urteil vom 31. August 2012</w:t>
      </w:r>
    </w:p>
    <w:p>
      <w:r>
        <w:t>II. sozialrechtliche Abteilung</w:t>
      </w:r>
    </w:p>
    <w:p>
      <w:r>
        <w:t>Besetzung</w:t>
      </w:r>
    </w:p>
    <w:p>
      <w:r>
        <w:t>Bundesrichter U. Meyer, Präsident,</w:t>
      </w:r>
    </w:p>
    <w:p>
      <w:r>
        <w:t>Gerichtsschreiber R. Widmer.</w:t>
      </w:r>
    </w:p>
    <w:p>
      <w:r>
        <w:t>Verfahrensbeteiligte</w:t>
      </w:r>
    </w:p>
    <w:p>
      <w:r>
        <w:t>T.________,</w:t>
      </w:r>
    </w:p>
    <w:p>
      <w:r>
        <w:t>Beschwerdeführer,</w:t>
      </w:r>
    </w:p>
    <w:p>
      <w:r>
        <w:t>gegen</w:t>
      </w:r>
    </w:p>
    <w:p>
      <w:r>
        <w:t>Gemeinsame Einrichtung KVG,</w:t>
      </w:r>
    </w:p>
    <w:p>
      <w:r>
        <w:t>Gibelinstrasse 25, 4500 Solothurn,</w:t>
      </w:r>
    </w:p>
    <w:p>
      <w:r>
        <w:t>Beschwerdegegnerin.</w:t>
      </w:r>
    </w:p>
    <w:p>
      <w:r>
        <w:t>Gegenstand</w:t>
      </w:r>
    </w:p>
    <w:p>
      <w:r>
        <w:t>Krankenversicherung,</w:t>
      </w:r>
    </w:p>
    <w:p>
      <w:r>
        <w:t>Beschwerde gegen den Entscheid des Verwaltungsgerichts des Kantons Bern vom 15. August 2012.</w:t>
      </w:r>
    </w:p>
    <w:p>
      <w:r>
        <w:t>Nach Einsicht</w:t>
      </w:r>
    </w:p>
    <w:p>
      <w:r>
        <w:t>in die Beschwerde vom 21. August 2012 (Poststempel) gegen den Entscheid des Verwaltungsgerichts des Kantons Bern, Sozialversicherungsrechtliche Abteilung, vom 15. August 2012,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 - soweit überhaupt beanstandet - unzutreffend und die darauf beruhenden Erwägungen rechtsfehlerhaft sein sollen,</w:t>
      </w:r>
    </w:p>
    <w:p>
      <w:r>
        <w:t>dass sich der Beschwerdeführer namentlich nicht mit den Erwägungen der Vorinstanz zur behaupteten Rechtsverzögerung der Gemeinsamen Einrichtung KVG auseinandersetzt, sondern sich lediglich mit der nicht Gegenstand des Verfahrens bildenden materiellen Frage befasst,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Sozialversicherungsrechtliche Abteilung, und dem Bundesamt für Gesundheit schriftlich mitgeteilt.</w:t>
      </w:r>
    </w:p>
    <w:p>
      <w:r>
        <w:t>Luzern, 31. August 2012</w:t>
      </w:r>
    </w:p>
    <w:p>
      <w:r>
        <w:t>Im Namen der II. sozialrechtlichen Abteilung</w:t>
      </w:r>
    </w:p>
    <w:p>
      <w:r>
        <w:t>des Schweizerischen Bundesgerichts</w:t>
      </w:r>
    </w:p>
    <w:p>
      <w:r>
        <w:t>Der Präsident: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