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9C_614/2014 vom 6. Oktober 2014</w:t>
      </w:r>
    </w:p>
    <w:p>
      <w:r>
        <w:t>Bundesgericht, 2014-10-06, DE</w:t>
      </w:r>
    </w:p>
    <w:p>
      <w:r>
        <w:rPr>
          <w:b/>
        </w:rPr>
        <w:t xml:space="preserve">Quelle: </w:t>
      </w:r>
      <w:r>
        <w:t>https://mcp.opencaselaw.ch/entscheid/bger_9C_614_2014</w:t>
      </w:r>
    </w:p>
    <w:p>
      <w:r>
        <w:t>FR: TF 9C_614/2014 du 6 octobre 2014</w:t>
      </w:r>
    </w:p>
    <w:p>
      <w:r>
        <w:t>IT: TF 9C_614/2014 del 6 ottobre 2014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9C_614/2014</w:t>
      </w:r>
    </w:p>
    <w:p>
      <w:r>
        <w:t>Urteil vom 6. Oktober 2014</w:t>
      </w:r>
    </w:p>
    <w:p>
      <w:r>
        <w:t>II. sozialrechtliche Abteilung</w:t>
      </w:r>
    </w:p>
    <w:p>
      <w:r>
        <w:t>Besetzung</w:t>
      </w:r>
    </w:p>
    <w:p>
      <w:r>
        <w:t>Bundesrichter Meyer, als Einzelrichter,</w:t>
      </w:r>
    </w:p>
    <w:p>
      <w:r>
        <w:t>Gerichtsschreiber Furrer.</w:t>
      </w:r>
    </w:p>
    <w:p>
      <w:r>
        <w:t>Verfahrensbeteiligte</w:t>
      </w:r>
    </w:p>
    <w:p>
      <w:r>
        <w:t>A.________, sel. bzw. dessen Rechtsnachfolger, vertreten durch Rechtsanwalt Rainer Deecke,</w:t>
      </w:r>
    </w:p>
    <w:p>
      <w:r>
        <w:t>Beschwerdeführer,</w:t>
      </w:r>
    </w:p>
    <w:p>
      <w:r>
        <w:t>gegen</w:t>
      </w:r>
    </w:p>
    <w:p>
      <w:r>
        <w:t>Personalvorsorgestiftung der B.________ AG ,</w:t>
      </w:r>
    </w:p>
    <w:p>
      <w:r>
        <w:t>Beschwerdegegnerin.</w:t>
      </w:r>
    </w:p>
    <w:p>
      <w:r>
        <w:t>Gegenstand</w:t>
      </w:r>
    </w:p>
    <w:p>
      <w:r>
        <w:t>Berufliche Vorsorge,</w:t>
      </w:r>
    </w:p>
    <w:p>
      <w:r>
        <w:t>Beschwerde gegen den Entscheid des Verwaltungsgerichts des Kantons Zug vom 12. Juni 2014.</w:t>
      </w:r>
    </w:p>
    <w:p>
      <w:r>
        <w:t>Nach Einsicht</w:t>
      </w:r>
    </w:p>
    <w:p>
      <w:r>
        <w:t>in die Beschwerde vom 28. August 2014 (Poststempel) gegen den - gemäss postamtlicher Bescheinigung sowie den in der Beschwerde gemachten Angaben (S. 3 Ziff. 2) - am 26. Juni 2014 an den Rechtsvertreter des A.________ sel. ausgehändigten Entscheid des Verwaltungsgerichts des Kantons Zug, Sozialversicherungsrechtliche Kammer, vom 12. Juni 2014,</w:t>
      </w:r>
    </w:p>
    <w:p>
      <w:r>
        <w:t>in Erwägung,</w:t>
      </w:r>
    </w:p>
    <w:p>
      <w:r>
        <w:t>dass die Beschwerde - auch unter Berücksichtigung des vom 15. Juli bis und mit dem 15. August 2014 dauernden Fristenstillstands ( Art. 46 Abs. 1 lit. b BGG ) - nicht innert der nach Art. 100 Abs. 1 BGG 30-tägigen, gemäss Art. 44 bis 48 BGG am 27. August 2014 abgelaufenen Rechtsmittelfrist eingereicht worden ist,</w:t>
      </w:r>
    </w:p>
    <w:p>
      <w:r>
        <w:t>dass deshalb im vereinfachten Verfahren nach Art. 108 Abs. 1 lit. a und Abs. 2 BGG auf die Beschwerde nicht einzutreten ist und der Beschwerdeführer nach Art. 66 Abs. 1 und 3 BGG kostenpflichtig wird,</w:t>
      </w:r>
    </w:p>
    <w:p>
      <w:r>
        <w:t>erkennt der Einzelrichter: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300.- werden dem Beschwerdeführer auferlegt.</w:t>
      </w:r>
    </w:p>
    <w:p>
      <w:r>
        <w:t>3.</w:t>
      </w:r>
    </w:p>
    <w:p>
      <w:r>
        <w:t>Dieses Urteil wird den Parteien, dem Verwaltungsgericht des Kantons Zug, Sozialversicherungsrechtliche Kammer, und dem Bundesamt für Sozialversicherungen schriftlich mitgeteilt.</w:t>
      </w:r>
    </w:p>
    <w:p>
      <w:r>
        <w:t>Luzern, 6. Oktober 2014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Meyer</w:t>
      </w:r>
    </w:p>
    <w:p>
      <w:r>
        <w:t>Der Gerichtsschreiber: Furrer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