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9C_601/2025 vom 20. Januar 2026</w:t>
      </w:r>
    </w:p>
    <w:p>
      <w:r>
        <w:t>Bundesgericht, 2026-01-20, DE</w:t>
      </w:r>
    </w:p>
    <w:p>
      <w:r>
        <w:rPr>
          <w:b/>
        </w:rPr>
        <w:t xml:space="preserve">Quelle: </w:t>
      </w:r>
      <w:r>
        <w:t>https://mcp.opencaselaw.ch/entscheid/bger_9C_601_2025</w:t>
      </w:r>
    </w:p>
    <w:p>
      <w:r>
        <w:t>FR: TF 9C_601/2025 du 20 janvier 2026</w:t>
      </w:r>
    </w:p>
    <w:p>
      <w:r>
        <w:t>IT: TF 9C_601/2025 del 20 gennaio 2026</w:t>
      </w:r>
    </w:p>
    <w:p>
      <w:pPr>
        <w:pStyle w:val="Heading2"/>
      </w:pPr>
      <w:r>
        <w:t>Volltext</w:t>
      </w:r>
    </w:p>
    <w:p>
      <w:r>
        <w:t>Bundesgericht</w:t>
      </w:r>
    </w:p>
    <w:p>
      <w:r>
        <w:t>Tribunal fédéral</w:t>
      </w:r>
    </w:p>
    <w:p>
      <w:r>
        <w:t>Tribunale federale</w:t>
      </w:r>
    </w:p>
    <w:p>
      <w:r>
        <w:t>Tribunal federal</w:t>
      </w:r>
    </w:p>
    <w:p>
      <w:r>
        <w:t>9C_601/2025</w:t>
      </w:r>
    </w:p>
    <w:p>
      <w:r>
        <w:t>Urteil vom 20. Januar 2026</w:t>
      </w:r>
    </w:p>
    <w:p>
      <w:r>
        <w:t>III. öffentlich-rechtliche Abteilung</w:t>
      </w:r>
    </w:p>
    <w:p>
      <w:r>
        <w:t>Besetzung</w:t>
      </w:r>
    </w:p>
    <w:p>
      <w:r>
        <w:t>Bundesrichterin Moser-Szeless, Präsidentin,</w:t>
      </w:r>
    </w:p>
    <w:p>
      <w:r>
        <w:t>Gerichtsschreiberin Nünlist.</w:t>
      </w:r>
    </w:p>
    <w:p>
      <w:r>
        <w:t>Verfahrensbeteiligte</w:t>
      </w:r>
    </w:p>
    <w:p>
      <w:r>
        <w:t>A.A.________,</w:t>
      </w:r>
    </w:p>
    <w:p>
      <w:r>
        <w:t>vertreten durch A.B.________,</w:t>
      </w:r>
    </w:p>
    <w:p>
      <w:r>
        <w:t>Beschwerdeführer,</w:t>
      </w:r>
    </w:p>
    <w:p>
      <w:r>
        <w:t>gegen</w:t>
      </w:r>
    </w:p>
    <w:p>
      <w:r>
        <w:t>IV-Stelle Solothurn, Allmendweg 6, 4528 Zuchwil,</w:t>
      </w:r>
    </w:p>
    <w:p>
      <w:r>
        <w:t>Beschwerdegegnerin.</w:t>
      </w:r>
    </w:p>
    <w:p>
      <w:r>
        <w:t>Gegenstand</w:t>
      </w:r>
    </w:p>
    <w:p>
      <w:r>
        <w:t>Invalidenversicherung,</w:t>
      </w:r>
    </w:p>
    <w:p>
      <w:r>
        <w:t>Beschwerde gegen das Urteil des Versicherungsgerichts des Kantons Solothurn vom 7. Oktober 2025 (VSBES.2025.188).</w:t>
      </w:r>
    </w:p>
    <w:p>
      <w:r>
        <w:t>Nach Einsicht</w:t>
      </w:r>
    </w:p>
    <w:p>
      <w:r>
        <w:t>in die Beschwerde vom 27. Oktober 2025 (Poststempel) gegen das Urteil des Versicherungsgerichts des Kantons Solothurn vom 7. Oktober 2025,</w:t>
      </w:r>
    </w:p>
    <w:p>
      <w:r>
        <w:t>in die Mitteilung des Bundesgerichts vom 29. Oktober 2025 an A.________, worin auf die gesetzlichen Formerfordernisse von Beschwerden hinsichtlich Begehren und Begründung sowie auf die nur innert der Rechtsmittelfrist noch bestehende Verbesserungsmöglichkeit und auf das Kostenrisiko hingewiesen worden ist,</w:t>
      </w:r>
    </w:p>
    <w:p>
      <w:r>
        <w:t>in die daraufhin von A.________ am 4. November 2025 eingereichten Eingaben,</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betreffenden Entscheids massgeblichen Erwägungen einzugehen und im Einzelnen aufzuzeigen ist, welche rechtlichen Vorschriften (im Sinne von Art. 95 f. BGG) die Vorinstanz wodurch verletzt haben soll ( BGE 140 III 115 E. 2; 134 V 53 E. 3.3), während rein appellatorische Kritik nicht genügt ( BGE 147 IV 73 E. 4.1.2 ; 145 I 26 E. 1.3),</w:t>
      </w:r>
    </w:p>
    <w:p>
      <w:r>
        <w:t>dass die Vorinstanz ein Recht auf Erlass einer anfechtbaren Verfügung, sofern diese die Anordnung der Begutachtung betrifft, verneint und damit die Rechtsverweigerungsbeschwerde des Beschwerdeführers diesbezüglich abgewiesen hat,</w:t>
      </w:r>
    </w:p>
    <w:p>
      <w:r>
        <w:t>dass das kantonale Gericht weiter auch eine Rechtsverweigerung durch die Beschwerdegegnerin, indem diese keine materielle Verfügung über den Leistungsanspruch ab Dezember 2021 erlassen hat, abschlägig beurteilt hat,</w:t>
      </w:r>
    </w:p>
    <w:p>
      <w:r>
        <w:t>dass die Eingaben des Beschwerdeführers keine rechtsgenügliche Auseinandersetzung mit den Erwägungen im angefochtenen Urteil enthalten,</w:t>
      </w:r>
    </w:p>
    <w:p>
      <w:r>
        <w:t>dass sich der Beschwerdeführer vielmehr - soweit überhaupt rechtserheblich - auf rein appellatorische Vorbringen beschränkt, so etwa sinngemäss darauf, dass sein Gesundheitszustand eine weitere Begutachtung nicht zulasse,</w:t>
      </w:r>
    </w:p>
    <w:p>
      <w:r>
        <w:t>dass die Eingaben des Beschwerdeführers vom 27. Oktober und 4. November 2025 damit den inhaltlichen Mindestanforderungen nicht genügen,</w:t>
      </w:r>
    </w:p>
    <w:p>
      <w:r>
        <w:t>dass deshalb im vereinfachten Verfahren nach Art. 108 Abs. 1 lit. b BGG auf die Beschwerde nicht einzutreten ist,</w:t>
      </w:r>
    </w:p>
    <w:p>
      <w:r>
        <w:t>dass in Anwendung von Art. 66 Abs. 1 Satz 2 BGG ausnahmsweise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Versicherungsgericht des Kantons Solothurn und dem Bundesamt für Sozialversicherungen schriftlich mitgeteilt.</w:t>
      </w:r>
    </w:p>
    <w:p>
      <w:r>
        <w:t>Luzern, 20. Januar 2026</w:t>
      </w:r>
    </w:p>
    <w:p>
      <w:r>
        <w:t>Im Namen der III. öffentlich-rechtlichen Abteilung</w:t>
      </w:r>
    </w:p>
    <w:p>
      <w:r>
        <w:t>des Schweizerischen Bundesgerichts</w:t>
      </w:r>
    </w:p>
    <w:p>
      <w:r>
        <w:t>Die Präsidentin: Moser-Szeless</w:t>
      </w:r>
    </w:p>
    <w:p>
      <w:r>
        <w:t>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