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9C_593/2019 vom 1. Oktober 2019</w:t>
      </w:r>
    </w:p>
    <w:p>
      <w:r>
        <w:t>Bundesgericht, 2019-10-01, DE</w:t>
      </w:r>
    </w:p>
    <w:p>
      <w:r>
        <w:rPr>
          <w:b/>
        </w:rPr>
        <w:t xml:space="preserve">Quelle: </w:t>
      </w:r>
      <w:r>
        <w:t>https://mcp.opencaselaw.ch/entscheid/bger_9C_593_2019</w:t>
      </w:r>
    </w:p>
    <w:p>
      <w:r>
        <w:t>FR: TF 9C_593/2019 du 1 octobre 2019</w:t>
      </w:r>
    </w:p>
    <w:p>
      <w:r>
        <w:t>IT: TF 9C_593/2019 del 1 ottobre 2019</w:t>
      </w:r>
    </w:p>
    <w:p>
      <w:pPr>
        <w:pStyle w:val="Heading2"/>
      </w:pPr>
      <w:r>
        <w:t>Volltext</w:t>
      </w:r>
    </w:p>
    <w:p>
      <w:r>
        <w:t>Bundesgericht</w:t>
      </w:r>
    </w:p>
    <w:p>
      <w:r>
        <w:t>Tribunal fédéral</w:t>
      </w:r>
    </w:p>
    <w:p>
      <w:r>
        <w:t>Tribunale federale</w:t>
      </w:r>
    </w:p>
    <w:p>
      <w:r>
        <w:t>Tribunal federal</w:t>
      </w:r>
    </w:p>
    <w:p>
      <w:r>
        <w:t>9C_593/2019</w:t>
      </w:r>
    </w:p>
    <w:p>
      <w:r>
        <w:t>Urteil vom 1. Oktober 2019</w:t>
      </w:r>
    </w:p>
    <w:p>
      <w:r>
        <w:t>II. sozialrechtliche Abteilung</w:t>
      </w:r>
    </w:p>
    <w:p>
      <w:r>
        <w:t>Besetzung</w:t>
      </w:r>
    </w:p>
    <w:p>
      <w:r>
        <w:t>Bundesrichterin Pfiffner, Präsidentin,</w:t>
      </w:r>
    </w:p>
    <w:p>
      <w:r>
        <w:t>Gerichtsschreiberin Keel Baumann.</w:t>
      </w:r>
    </w:p>
    <w:p>
      <w:r>
        <w:t>Verfahrensbeteiligte</w:t>
      </w:r>
    </w:p>
    <w:p>
      <w:r>
        <w:t>A.________,</w:t>
      </w:r>
    </w:p>
    <w:p>
      <w:r>
        <w:t>Beschwerdeführerin,</w:t>
      </w:r>
    </w:p>
    <w:p>
      <w:r>
        <w:t>gegen</w:t>
      </w:r>
    </w:p>
    <w:p>
      <w:r>
        <w:t>Sanitas Grundversicherungen AG,</w:t>
      </w:r>
    </w:p>
    <w:p>
      <w:r>
        <w:t>Konradstrasse 14, Postfach 299, 8401 Winterthur,</w:t>
      </w:r>
    </w:p>
    <w:p>
      <w:r>
        <w:t>Beschwerdegegnerin.</w:t>
      </w:r>
    </w:p>
    <w:p>
      <w:r>
        <w:t>Gegenstand</w:t>
      </w:r>
    </w:p>
    <w:p>
      <w:r>
        <w:t>Krankenversicherung,</w:t>
      </w:r>
    </w:p>
    <w:p>
      <w:r>
        <w:t>Beschwerde gegen die Verfügung des Sozialversicherungsgerichts des Kantons Zürich</w:t>
      </w:r>
    </w:p>
    <w:p>
      <w:r>
        <w:t>vom 2. Juli 2019 (KV.2019.00041).</w:t>
      </w:r>
    </w:p>
    <w:p>
      <w:r>
        <w:t>Nach Einsicht</w:t>
      </w:r>
    </w:p>
    <w:p>
      <w:r>
        <w:t>in die Beschwerde vom 13. September 2019 (Poststempel) gegen den Entscheid vom 2. Juli 2019, mit welchem das Sozialversicherungsgericht des Kantons Zürich auf die bei ihm erhobene Beschwerde mangels rechtsgenüglicher Begründung nicht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vom 13. September 2019 diesen inhaltlichen Mindestanforderungen nicht genügt, da sie keinen rechtsgenüglichen Antrag enthält und den Ausführungen nicht entnommen werden kann, inwiefern die vorinstanzliche Sachverhaltsfeststellung im Sinne von Art. 97 Abs. 1 BGG - soweit überhaupt beanstandet - unzutreffend (unhaltbar, willkürlich; BGE 140 V 22 E. 7.3.1 S. 39; 135 II 145 E. 8.1 S. 153) und die darauf beruhenden Erwägungen rechtsfehlerhaft sein sollen,</w:t>
      </w:r>
    </w:p>
    <w:p>
      <w:r>
        <w:t>dass die Beschwerdeführerin in keiner Weise dartut, weshalb das kantonale Gericht auf die bei ihm eingereichte Beschwerde hätte eintreten und darüber materiell entscheiden müssen,</w:t>
      </w:r>
    </w:p>
    <w:p>
      <w:r>
        <w:t>dass sie sich stattdessen darauf beschränkt, ihren Unmut über die fehlende Beantwortung der von ihr gestellten Fragen auszudrücken, die Verfügungsbefugnis des Krankenversicherers in Zweifel zu ziehen und kundzutun, dass ihr Vertrauen in die Eidgenossenschaft dahin sei,</w:t>
      </w:r>
    </w:p>
    <w:p>
      <w:r>
        <w:t>dass deshalb im vereinfachten Verfahren nach Art. 108 Abs. 1 lit. b BGG auf die offensichtlich nicht hinreichend begründete Beschwerde nicht einzutreten ist,</w:t>
      </w:r>
    </w:p>
    <w:p>
      <w:r>
        <w:t>dass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 Oktober 2019</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