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9C_57/2014 vom 3. März 2014</w:t>
      </w:r>
    </w:p>
    <w:p>
      <w:r>
        <w:t>Bundesgericht, 2014-03-03, DE</w:t>
      </w:r>
    </w:p>
    <w:p>
      <w:r>
        <w:rPr>
          <w:b/>
        </w:rPr>
        <w:t xml:space="preserve">Quelle: </w:t>
      </w:r>
      <w:r>
        <w:t>https://mcp.opencaselaw.ch/entscheid/bger_9C_57_2014</w:t>
      </w:r>
    </w:p>
    <w:p>
      <w:r>
        <w:t>FR: TF 9C_57/2014 du 3 mars 2014</w:t>
      </w:r>
    </w:p>
    <w:p>
      <w:r>
        <w:t>IT: TF 9C_57/2014 del 3 marzo 2014</w:t>
      </w:r>
    </w:p>
    <w:p>
      <w:pPr>
        <w:pStyle w:val="Heading2"/>
      </w:pPr>
      <w:r>
        <w:t>Volltext</w:t>
      </w:r>
    </w:p>
    <w:p>
      <w:r>
        <w:t>Bundesgericht</w:t>
      </w:r>
    </w:p>
    <w:p>
      <w:r>
        <w:t>Tribunal fédéral</w:t>
      </w:r>
    </w:p>
    <w:p>
      <w:r>
        <w:t>Tribunale federale</w:t>
      </w:r>
    </w:p>
    <w:p>
      <w:r>
        <w:t>Tribunal federal</w:t>
      </w:r>
    </w:p>
    <w:p>
      <w:r>
        <w:t>9C_57/2014 {T 0/2}</w:t>
      </w:r>
    </w:p>
    <w:p>
      <w:r>
        <w:t>Urteil vom 3. März 2014</w:t>
      </w:r>
    </w:p>
    <w:p>
      <w:r>
        <w:t>II. sozialrechtliche Abteilung</w:t>
      </w:r>
    </w:p>
    <w:p>
      <w:r>
        <w:t>Besetzung</w:t>
      </w:r>
    </w:p>
    <w:p>
      <w:r>
        <w:t>Bundesrichter Meyer, als Einzelrichter,</w:t>
      </w:r>
    </w:p>
    <w:p>
      <w:r>
        <w:t>Gerichtsschreiberin Dormann.</w:t>
      </w:r>
    </w:p>
    <w:p>
      <w:r>
        <w:t>Verfahrensbeteiligte</w:t>
      </w:r>
    </w:p>
    <w:p>
      <w:r>
        <w:t>V.________, vertreten durch Rechtsanwalt Bernhard Zollinger,</w:t>
      </w:r>
    </w:p>
    <w:p>
      <w:r>
        <w:t>Beschwerdeführer,</w:t>
      </w:r>
    </w:p>
    <w:p>
      <w:r>
        <w:t>gegen</w:t>
      </w:r>
    </w:p>
    <w:p>
      <w:r>
        <w:t>IV-Stelle des Kantons Zürich ,</w:t>
      </w:r>
    </w:p>
    <w:p>
      <w:r>
        <w:t>Röntgenstrasse 17, 8005 Zürich,</w:t>
      </w:r>
    </w:p>
    <w:p>
      <w:r>
        <w:t>Beschwerdegegnerin.</w:t>
      </w:r>
    </w:p>
    <w:p>
      <w:r>
        <w:t>Gegenstand</w:t>
      </w:r>
    </w:p>
    <w:p>
      <w:r>
        <w:t>Invalidenversicherung,</w:t>
      </w:r>
    </w:p>
    <w:p>
      <w:r>
        <w:t>Beschwerde gegen den Entscheid des Sozialversicherungsgerichts des Kantons Zürich</w:t>
      </w:r>
    </w:p>
    <w:p>
      <w:r>
        <w:t>vom 29. November 2013.</w:t>
      </w:r>
    </w:p>
    <w:p>
      <w:r>
        <w:t>Nach Einsicht</w:t>
      </w:r>
    </w:p>
    <w:p>
      <w:r>
        <w:t>in die Beschwerde vom 20. Januar 2014 (Poststempel) gegen den Entscheid des Sozialversicherungsgerichts des Kantons Zürich vom 29. November 2013,</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zu zeigen ist, welche Vorschriften und weshalb sie von der Vorinstanz verletzt worden sind ( BGE 134 V 53 E. 3.3 S. 60 und 133 IV 286 E. 1.4 S. 287), während eine rein appellatorische Kritik nicht genügt (vgl. BGE 136 I 65 E. 1.3.1 S. 68 und 134 II 244 E. 2.1 f. S. 245 f.),</w:t>
      </w:r>
    </w:p>
    <w:p>
      <w:r>
        <w:t>dass die Eingabe des Beschwerdeführers diesen inhaltlichen Mindestanforderungen offensichtlich nicht genügt, da den Ausführungen auch nicht ansatzweise entnommen werden kann, inwiefern die vorinstanzlichen Sachverhaltsfeststellungen - namentlich in E. 3.5.1 und 3.7 des angefochtenen Entscheids - qualifiziert unzutreffend im Sinne von Art. 97 Abs. 1 BGG (unhaltbar, willkürlich: BGE 135 II 145 E. 8.1 S. 153; Urteil 9C_607/2012 vom 17. April 2013 E. 5.2) sein sollen,</w:t>
      </w:r>
    </w:p>
    <w:p>
      <w:r>
        <w:t>dass ebenso wenig dargelegt wird, weshalb der vorinstanzliche Verzicht auf weitere Abklärungen nicht in pflichtgemässer antizipierender Beweiswürdigung ( BGE 136 I 229 E. 5.3 S. 236 ; 134 I 140 E. 5.3 S. 148; 124 V 90 E. 4b S. 94) erfolgt sein soll, zumal die Andeutung einer gesundheitlichen Verschlechterung ohnehin neu und daher unzulässig ist ( Art. 99 Abs. 1 BGG ),</w:t>
      </w:r>
    </w:p>
    <w:p>
      <w:r>
        <w:t>dass der Beschwerdeführer zwar eine Verletzung von Art. 17 ATSG rügt (vgl. Art. 95 BGG ), dabei indessen mit keinem Wort auf den von der Vorinstanz zugrunde gelegten Sachverhalt (vgl. Art. 105 Abs. 1 und 2 BGG ) Bezug nimmt, was klar nicht genügt,</w:t>
      </w:r>
    </w:p>
    <w:p>
      <w:r>
        <w:t>dass mangels einer gültigen Beschwerde die unentgeltliche Rechtspflege ausscheidet ( Art. 64 BGG ) und im vereinfachten Verfahren nach Art. 108 Abs. 1 lit. b und Abs. 2 BGG auf das Rechtsmittel nicht einzutreten ist,</w:t>
      </w:r>
    </w:p>
    <w:p>
      <w:r>
        <w:t>dass der Beschwerdeführer die (reduzierten) Gerichtskosten zu tragen hat ( Art. 66 Abs. 1 BGG ),</w:t>
      </w:r>
    </w:p>
    <w:p>
      <w:r>
        <w:t>erkennt der Einzelrichter:</w:t>
      </w:r>
    </w:p>
    <w:p>
      <w:r>
        <w:t>1.</w:t>
      </w:r>
    </w:p>
    <w:p>
      <w:r>
        <w:t>Auf die Beschwerde wird nicht eingetreten.</w:t>
      </w:r>
    </w:p>
    <w:p>
      <w:r>
        <w:t>2.</w:t>
      </w:r>
    </w:p>
    <w:p>
      <w:r>
        <w:t>Das Gesuch um unentgeltliche Rechtspflege wird abgewiesen.</w:t>
      </w:r>
    </w:p>
    <w:p>
      <w:r>
        <w:t>3.</w:t>
      </w:r>
    </w:p>
    <w:p>
      <w:r>
        <w:t>Die Gerichtskosten von Fr. 300.- werden dem Beschwerdeführer auferlegt.</w:t>
      </w:r>
    </w:p>
    <w:p>
      <w:r>
        <w:t>4.</w:t>
      </w:r>
    </w:p>
    <w:p>
      <w:r>
        <w:t>Dieses Urteil wird den Parteien, dem Sozialversicherungsgericht des Kantons Zürich und dem Bundesamt für Sozialversicherungen schriftlich mitgeteilt.</w:t>
      </w:r>
    </w:p>
    <w:p>
      <w:r>
        <w:t>Luzern, 3. März 2014</w:t>
      </w:r>
    </w:p>
    <w:p>
      <w:r>
        <w:t>Im Namen der II. sozialrechtlichen Abteilung</w:t>
      </w:r>
    </w:p>
    <w:p>
      <w:r>
        <w:t>des Schweizerischen Bundesgerichts</w:t>
      </w:r>
    </w:p>
    <w:p>
      <w:r>
        <w:t>Der Einzelrichter: Meyer</w:t>
      </w:r>
    </w:p>
    <w:p>
      <w:r>
        <w:t>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