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9C_571/2017 vom 26. Oktober 2017</w:t>
      </w:r>
    </w:p>
    <w:p>
      <w:r>
        <w:t>Bundesgericht, 2017-10-26, DE</w:t>
      </w:r>
    </w:p>
    <w:p>
      <w:r>
        <w:rPr>
          <w:b/>
        </w:rPr>
        <w:t xml:space="preserve">Quelle: </w:t>
      </w:r>
      <w:r>
        <w:t>https://mcp.opencaselaw.ch/entscheid/bger_9C_571_2017</w:t>
      </w:r>
    </w:p>
    <w:p>
      <w:r>
        <w:t>FR: TF 9C_571/2017 du 26 octobre 2017</w:t>
      </w:r>
    </w:p>
    <w:p>
      <w:r>
        <w:t>IT: TF 9C_571/2017 del 26 ottobre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9C_571/2017</w:t>
      </w:r>
    </w:p>
    <w:p>
      <w:r>
        <w:t>Urteil vom 26. Oktober 2017</w:t>
      </w:r>
    </w:p>
    <w:p>
      <w:r>
        <w:t>II. sozialrechtliche Abteilung</w:t>
      </w:r>
    </w:p>
    <w:p>
      <w:r>
        <w:t>Besetzung</w:t>
      </w:r>
    </w:p>
    <w:p>
      <w:r>
        <w:t>Bundesrichterin Pfiffner, Präsidentin,</w:t>
      </w:r>
    </w:p>
    <w:p>
      <w:r>
        <w:t>Gerichtsschreiberin Keel Baumann.</w:t>
      </w:r>
    </w:p>
    <w:p>
      <w:r>
        <w:t>Verfahrensbeteiligte</w:t>
      </w:r>
    </w:p>
    <w:p>
      <w:r>
        <w:t>IV-Stelle Basel-Stadt,</w:t>
      </w:r>
    </w:p>
    <w:p>
      <w:r>
        <w:t>Lange Gasse 7, 4052 Basel,</w:t>
      </w:r>
    </w:p>
    <w:p>
      <w:r>
        <w:t>Beschwerdeführerin,</w:t>
      </w:r>
    </w:p>
    <w:p>
      <w:r>
        <w:t>gegen</w:t>
      </w:r>
    </w:p>
    <w:p>
      <w:r>
        <w:t>A.________,</w:t>
      </w:r>
    </w:p>
    <w:p>
      <w:r>
        <w:t>vertreten durch Rechtsanwalt Markus Schmid,</w:t>
      </w:r>
    </w:p>
    <w:p>
      <w:r>
        <w:t>Beschwerdegegner.</w:t>
      </w:r>
    </w:p>
    <w:p>
      <w:r>
        <w:t>Gegenstand</w:t>
      </w:r>
    </w:p>
    <w:p>
      <w:r>
        <w:t>Invalidenversicherung,</w:t>
      </w:r>
    </w:p>
    <w:p>
      <w:r>
        <w:t>Beschwerde gegen den Entscheid des Sozialversicherungsgerichts des Kantons Basel-Stadt vom 22. März 2017 (IV.2016.184).</w:t>
      </w:r>
    </w:p>
    <w:p>
      <w:r>
        <w:t>Nach Einsicht</w:t>
      </w:r>
    </w:p>
    <w:p>
      <w:r>
        <w:t>in die der Post am 31. August 2017 übergebene Beschwerde (Track &amp; Trace-Auszug) gegen den Entscheid des Sozialversicherungsgerichts des Kantons Basel-Stadt vom 22. März 2017, welcher der IV-Stelle Basel-Stadt gemäss postamtlicher Bescheinigung am 29. Juni 2017 ausgehändigt worden ist,</w:t>
      </w:r>
    </w:p>
    <w:p>
      <w:r>
        <w:t>in Erwägung,</w:t>
      </w:r>
    </w:p>
    <w:p>
      <w:r>
        <w:t>dass die Beschwerde nicht innert der nach Art. 100 Abs. 1 BGG 30-tägigen, gemäss Art. 44 - 48 BGG am 30. August 2017 abgelaufenen Rechtsmittelfrist eingereicht worden ist,</w:t>
      </w:r>
    </w:p>
    <w:p>
      <w:r>
        <w:t>dass deshalb im vereinfachten Verfahren nach Art. 108 Abs. 1 lit. a BGG auf die Beschwerde nicht einzutreten ist und die Beschwerdeführerin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der Beschwerdeführerin auferlegt.</w:t>
      </w:r>
    </w:p>
    <w:p>
      <w:r>
        <w:t>3.</w:t>
      </w:r>
    </w:p>
    <w:p>
      <w:r>
        <w:t>Dieses Urteil wird den Parteien, dem Sozialversicherungsgericht des Kantons Basel-Stadt und dem Bundesamt für Sozialversicherungen schriftlich mitgeteilt.</w:t>
      </w:r>
    </w:p>
    <w:p>
      <w:r>
        <w:t>Luzern, 26. Oktober 2017</w:t>
      </w:r>
    </w:p>
    <w:p>
      <w:r>
        <w:t>Im Namen der II. sozialrechtlichen Abteilung</w:t>
      </w:r>
    </w:p>
    <w:p>
      <w:r>
        <w:t>des Schweizerischen Bundesgerichts</w:t>
      </w:r>
    </w:p>
    <w:p>
      <w:r>
        <w:t>Die Präsidentin: Pfiffner</w:t>
      </w:r>
    </w:p>
    <w:p>
      <w:r>
        <w:t>Die Gerichtsschreiberin: Keel Baumann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