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567/2020 vom 11. Dezember 2020</w:t>
      </w:r>
    </w:p>
    <w:p>
      <w:r>
        <w:t>Bundesgericht, 2020-12-11, DE</w:t>
      </w:r>
    </w:p>
    <w:p>
      <w:r>
        <w:rPr>
          <w:b/>
        </w:rPr>
        <w:t xml:space="preserve">Quelle: </w:t>
      </w:r>
      <w:r>
        <w:t>https://mcp.opencaselaw.ch/entscheid/bger_9C_567_2020</w:t>
      </w:r>
    </w:p>
    <w:p>
      <w:r>
        <w:t>FR: TF 9C 567/2020 du 11 décembre 2020</w:t>
      </w:r>
    </w:p>
    <w:p>
      <w:r>
        <w:t>IT: TF 9C 567/2020 del 11 dicembre 2020</w:t>
      </w:r>
    </w:p>
    <w:p>
      <w:pPr>
        <w:pStyle w:val="Heading2"/>
      </w:pPr>
      <w:r>
        <w:t>Regeste</w:t>
      </w:r>
    </w:p>
    <w:p>
      <w:r>
        <w:t>Invalidenversicherung | Invalidenversicherung</w:t>
      </w:r>
    </w:p>
    <w:p>
      <w:pPr>
        <w:pStyle w:val="Heading2"/>
      </w:pPr>
      <w:r>
        <w:t>Erwägungen</w:t>
      </w:r>
    </w:p>
    <w:p>
      <w:r>
        <w:rPr>
          <w:b/>
        </w:rPr>
        <w:t>E. 1.1</w:t>
      </w:r>
    </w:p>
    <w:p>
      <w:r>
        <w:t>Das Bundesgericht prüft seine Zuständigkeit und die Eintretensvoraussetzungen von Amtes wegen und mit freier Kognition ( Art. 29 Abs. 1 BGG ; BGE 144 V 97 E. 1 S. 99; 144 II 184 E. 1 S. 186).</w:t>
      </w:r>
    </w:p>
    <w:p>
      <w:r>
        <w:rPr>
          <w:b/>
        </w:rPr>
        <w:t>E. 1.2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1.3</w:t>
      </w:r>
    </w:p>
    <w:p>
      <w:r>
        <w:t>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selbständig anfechtbar ist, bei Nichtanfechtung selbständig rechtskräftig wird und später nicht mehr angefochten werden kann ( BGE 135 V 141 E. 1.4 S. 144 ff.; Urteil 9C_770/2019 vom 11. März 2020 E. 2.2).</w:t>
      </w:r>
    </w:p>
    <w:p>
      <w:r>
        <w:rPr>
          <w:b/>
        </w:rPr>
        <w:t>E. 1.4</w:t>
      </w:r>
    </w:p>
    <w:p>
      <w:r>
        <w:t>Bezüglich des Zeitraums zwischen 1. Juli 2016 und 31. August 2019 stellt der angefochtene Entscheid einen Teilentscheid gemäss Art. 91 lit. a BGG dar. Für den Anspruch ab dem 1. September 2019 handelt es sich um einen Vor- resp. Zwischenentscheid im Sinne von Art. 93 BGG . Der Beschwerdeführer beantragt ab 1. Juli 2016 eine ganze Invalidenrente. Die Beschwerde ist zulässig.</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S. 53 mit Hinweisen; Urteil 9C_752/2018 vom 12. April 2019 E. 1.2).</w:t>
      </w:r>
    </w:p>
    <w:p>
      <w:r>
        <w:rPr>
          <w:b/>
        </w:rPr>
        <w:t>E. 2.3</w:t>
      </w:r>
    </w:p>
    <w:p>
      <w:r>
        <w:t>Bei den gerichtlichen Feststellungen zum Gesundheitszustand und zur Arbeitsfähigkeit handelt es sich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3.1</w:t>
      </w:r>
    </w:p>
    <w:p>
      <w:r>
        <w:t>Die Vorinstanz hat den beiden MEDAS-Gutachten vom 15. Juni 2016 und 5. Februar 2018 Beweiskraft zuerkannt, hat gestützt darauf vom 1. Juli 2016 bis Ende August 2019 auf eine Arbeitsfähigkeit von 80 % in leidensangepasster Tätigkeit geschlossen und einen Rentenanspruch unter Anrechnung eines Tabellenabzugs von 10 % verneint. Ab September 2019 hat sie auf eine Verschlechterung des Gesundheitszustandes geschlossen und die Sache zwecks Durchführung weiterer Abklärungen an die Beschwerdegegnerin zurückgewiesen.</w:t>
      </w:r>
    </w:p>
    <w:p>
      <w:r>
        <w:rPr>
          <w:b/>
        </w:rPr>
        <w:t>E. 3.2</w:t>
      </w:r>
    </w:p>
    <w:p>
      <w:r>
        <w:t>Der Beschwerdeführer rügt die Verletzung des Anspruchs auf rechtliches Gehör. Strittig und zu prüfen ist weiter die Beweiskraft der beiden MEDAS-Gutachten vom 15. Juni 2016 und 5. Februar 2018. Sodann bestreitet der Beschwerdeführer den von der Vorinstanz auf September 2019 festgesetzten Zeitpunkt der Verschlechterung des Gesundheitszustandes. Schliesslich verlangt er einen Abzug vom Tabellenlohn in der Höhe von 25 % und macht eventualiter die Unverwertbarkeit der Resterwerbsfähigkeit geltend.</w:t>
      </w:r>
    </w:p>
    <w:p>
      <w:r>
        <w:rPr>
          <w:b/>
        </w:rPr>
        <w:t>E. 4</w:t>
      </w:r>
    </w:p>
    <w:p>
      <w:r>
        <w:t>Eine sachgerechte Anfechtung des vorinstanzlichen Entscheids war möglich; es kann somit nicht von einer Verletzung der Begründungspflicht resp. des Anspruchs auf rechtliches Gehör gesprochen werden (vgl. BGE 142 III 433 E. 4.3.2 S. 436 mit Hinweisen).</w:t>
      </w:r>
    </w:p>
    <w:p>
      <w:r>
        <w:rPr>
          <w:b/>
        </w:rPr>
        <w:t>E. 5</w:t>
      </w:r>
    </w:p>
    <w:p>
      <w:r>
        <w:t>Auf die im angefochtenen Entscheid korrekt dargelegten Rechtsgrundlagen wird verwiesen.</w:t>
      </w:r>
    </w:p>
    <w:p>
      <w:r>
        <w:rPr>
          <w:b/>
        </w:rPr>
        <w:t>E. 6.1</w:t>
      </w:r>
    </w:p>
    <w:p>
      <w:r>
        <w:t>Alleine gestützt auf bildgebende Befunde am Bewegungsapparat können keine Aussagen zum Gesundheitszustand einer versicherten Person gemacht werden. Relevant sind vielmehr die Erkenntnisse aus der klinischen Untersuchung (vgl. Urteil 9C_470/2017 vom 29. Juni 2018 E. 3.2 mit Hinweisen). Hinsichtlich der Klinik wird vom Beschwerdeführer mehrfach bekräftigt und ist damit unstrittig, dass es nach den Begutachtungen durch die MEDAS zu einer Exazerbation der Schmerzen an der rechten Körperhälfte respektive zu progredienten Schulterbeschwerden rechts gekommen ist, weshalb er im Herbst 2019 an eine Fachklinik überwiesen wurde. Entgegen seiner Ansicht sind die Berichte vom Oktober und November 2019 daher nicht geeignet, Zweifel an der Beweiskraft der MEDAS-Gutachten zu erwecken.</w:t>
      </w:r>
    </w:p>
    <w:p>
      <w:r>
        <w:rPr>
          <w:b/>
        </w:rPr>
        <w:t>E. 6.2</w:t>
      </w:r>
    </w:p>
    <w:p>
      <w:r>
        <w:t>Die vorinstanzliche Feststellung, wonach dem psychiatrischen Gutachter keine wesentlichen, vom behandelnden Psychiater genannten Aspekte entgangen seien (vorinstanzliche Erwägungen 4.4 f. S. 13), ist unbestritten. Die Berichte der behandelnden Fachärzte sind somit nicht geeignet, Zweifel an der Beweiskraft der psychiatrischen Teilgutachten zu erwecken. Weiterungen erübrigen sich.</w:t>
      </w:r>
    </w:p>
    <w:p>
      <w:r>
        <w:rPr>
          <w:b/>
        </w:rPr>
        <w:t>E. 6.3</w:t>
      </w:r>
    </w:p>
    <w:p>
      <w:r>
        <w:t>Soweit der Beschwerdeführer schliesslich geltend macht, die Berichte aus dem Jahre 2019 würden Zweifel an der Aktualität der MEDAS-Gutachten erwecken, zielt sein Vorbringen ins Leere: So hat die Vorinstanz diesen Umstand angemessen gewürdigt, indem sie die Sache aufgrund der Berichte an die Beschwerdegegnerin zurückgewiesen hat zwecks weiterer Abklärungen des Rentenanspruchs ab 1. September 2019.</w:t>
      </w:r>
    </w:p>
    <w:p>
      <w:r>
        <w:rPr>
          <w:b/>
        </w:rPr>
        <w:t>E. 6.4</w:t>
      </w:r>
    </w:p>
    <w:p>
      <w:r>
        <w:t>Zusammenfassend ist damit festzuhalten, dass das kantonale Gericht den beiden MEDAS-Gutachten vom 15. Juni 2016 und 5. Februar 2018 zu Recht Beweiskraft zuerkannt hat.</w:t>
      </w:r>
    </w:p>
    <w:p>
      <w:r>
        <w:rPr>
          <w:b/>
        </w:rPr>
        <w:t>E. 7</w:t>
      </w:r>
    </w:p>
    <w:p>
      <w:r>
        <w:t>Entgegen der Ansicht des Beschwerdeführers ist es keineswegs willkürlich, den Zeitpunkt der gesundheitlichen Verschlechterung gestützt auf seine eigenen Angaben hierzu zu bestimmen. So ist er als Erster in der Lage, diese Frage zu beantworten. Die Feststellungen der Vorinstanz, wonach eine Verschlechterung des Gesundheitszustandes im September 2019 eingetreten sei und vom 1. Juli 2016 bis Ende August 2019 von der in den MEDAS-Gutachten festgestellten Arbeitsfähigkeit von 80 % in leidensangepasster Tätigkeit auszugehen sei, ist somit weder offensichtlich unrichtig noch das Ergebnis einer Rechtsverletzung. Auf weitere Abklärungen durfte in zulässiger antizipierter Beweiswürdigung ( BGE 136 I 229 E. 5.3 S. 236; 124 V 90 E. 4b S. 94) und damit ohne Verletzung des Untersuchungsgrundsatzes verzichtet werden.</w:t>
      </w:r>
    </w:p>
    <w:p>
      <w:r>
        <w:rPr>
          <w:b/>
        </w:rPr>
        <w:t>E. 8.1</w:t>
      </w:r>
    </w:p>
    <w:p>
      <w:r>
        <w:t>Ob ein leidensbedingter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S. 72f.; Urteil 9C_421/2017 vom 19. September 2017 E. 2.1.2).</w:t>
      </w:r>
    </w:p>
    <w:p>
      <w:r>
        <w:rPr>
          <w:b/>
        </w:rPr>
        <w:t>E. 8.2</w:t>
      </w:r>
    </w:p>
    <w:p>
      <w:r>
        <w:t>Das kantonale Gericht hat (unter Bezugnahme auf die relevanten Merkmale) begründet, weshalb es einen Abzug von 10 % vom Tabellenlohn für gerechtfertigt erachtet (vorinstanzliche Erwägung 5.3.4 S. 17). Eine Ermessensausübung hat somit stattgefunden. Indem der Beschwerdeführer der vorinstanzlichen Würdigung seine eigene Ansicht gegenüberstellt, ist noch nicht dargetan, inwiefern das kantonale Gericht sein Ermessen mit Blick auf sämtliche relevanten Merkmale geradezu rechtsmissbräuchlich angewendet haben soll. Den aktuellen Beschwerden wird schliesslich im Rahmen der Rückweisung und des in diesem Zusammenhang zu ermittelnden Invaliditätsgrades Rechnung zu tragen sein.</w:t>
      </w:r>
    </w:p>
    <w:p>
      <w:r>
        <w:rPr>
          <w:b/>
        </w:rPr>
        <w:t>E. 9</w:t>
      </w:r>
    </w:p>
    <w:p>
      <w:r>
        <w:t>Auf die im Übrigen rein appellatorische Kritik am vorinstanzlichen Entscheid ist nicht einzugehen (vgl. BGE 144 V 50 E. 4.2 S. 53 mit Hinweisen). Gleiches gilt für die ungenügend begründeten Vorbringen ( Art. 42 Abs. 1 und 2 BGG , BGE 144 V 173 E. 3.2.2 S. 178 mit weiteren Hinweisen) und diejenigen, welche an der Sache vorbeigehen.</w:t>
      </w:r>
    </w:p>
    <w:p>
      <w:r>
        <w:rPr>
          <w:b/>
        </w:rPr>
        <w:t>E. 10</w:t>
      </w:r>
    </w:p>
    <w:p>
      <w:r>
        <w:t>Die Beschwerde ist unbegründet.</w:t>
      </w:r>
    </w:p>
    <w:p>
      <w:r>
        <w:rPr>
          <w:b/>
        </w:rPr>
        <w:t>E. 11</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