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9C_566/2024 vom 29. Oktober 2024</w:t>
      </w:r>
    </w:p>
    <w:p>
      <w:r>
        <w:t>Bundesgericht, 2024-10-29, DE</w:t>
      </w:r>
    </w:p>
    <w:p>
      <w:r>
        <w:rPr>
          <w:b/>
        </w:rPr>
        <w:t xml:space="preserve">Quelle: </w:t>
      </w:r>
      <w:r>
        <w:t>https://mcp.opencaselaw.ch/entscheid/bger_9C_566_2024</w:t>
      </w:r>
    </w:p>
    <w:p>
      <w:r>
        <w:t>FR: TF 9C_566/2024 du 29 octobre 2024</w:t>
      </w:r>
    </w:p>
    <w:p>
      <w:r>
        <w:t>IT: TF 9C_566/2024 del 29 ottobre 2024</w:t>
      </w:r>
    </w:p>
    <w:p>
      <w:pPr>
        <w:pStyle w:val="Heading2"/>
      </w:pPr>
      <w:r>
        <w:t>Volltext</w:t>
      </w:r>
    </w:p>
    <w:p>
      <w:r>
        <w:t>Bundesgericht</w:t>
      </w:r>
    </w:p>
    <w:p>
      <w:r>
        <w:t>Tribunal fédéral</w:t>
      </w:r>
    </w:p>
    <w:p>
      <w:r>
        <w:t>Tribunale federale</w:t>
      </w:r>
    </w:p>
    <w:p>
      <w:r>
        <w:t>Tribunal federal</w:t>
      </w:r>
    </w:p>
    <w:p>
      <w:r>
        <w:t>9C_566/2024</w:t>
      </w:r>
    </w:p>
    <w:p>
      <w:r>
        <w:t>Urteil vom 29. Oktober 2024</w:t>
      </w:r>
    </w:p>
    <w:p>
      <w:r>
        <w:t>III. öffentlich-rechtliche Abteilung</w:t>
      </w:r>
    </w:p>
    <w:p>
      <w:r>
        <w:t>Besetzung</w:t>
      </w:r>
    </w:p>
    <w:p>
      <w:r>
        <w:t>Bundesrichter Parrino, Präsident,</w:t>
      </w:r>
    </w:p>
    <w:p>
      <w:r>
        <w:t>Gerichtsschreiber Businger.</w:t>
      </w:r>
    </w:p>
    <w:p>
      <w:r>
        <w:t>Verfahrensbeteiligte</w:t>
      </w:r>
    </w:p>
    <w:p>
      <w:r>
        <w:t>A.________,</w:t>
      </w:r>
    </w:p>
    <w:p>
      <w:r>
        <w:t>Beschwerdeführer,</w:t>
      </w:r>
    </w:p>
    <w:p>
      <w:r>
        <w:t>gegen</w:t>
      </w:r>
    </w:p>
    <w:p>
      <w:r>
        <w:t>Steuerverwaltung des Kantons Graubünden, Steinbruchstrasse 18, 7001 Chur,</w:t>
      </w:r>
    </w:p>
    <w:p>
      <w:r>
        <w:t>Beschwerdegegnerin.</w:t>
      </w:r>
    </w:p>
    <w:p>
      <w:r>
        <w:t>Gegenstand</w:t>
      </w:r>
    </w:p>
    <w:p>
      <w:r>
        <w:t>Grundstückgewinnsteuer des Kantons Graubünden,</w:t>
      </w:r>
    </w:p>
    <w:p>
      <w:r>
        <w:t>Beschwerde gegen das Urteil des Verwaltungsgerichts des Kantons Graubünden vom 3. September 2024 (A 24 22).</w:t>
      </w:r>
    </w:p>
    <w:p>
      <w:r>
        <w:t>Nach Einsicht</w:t>
      </w:r>
    </w:p>
    <w:p>
      <w:r>
        <w:t>in die Beschwerde vom 10. Oktober 2024 gegen das Urteil des Verwaltungsgerichts des Kantons Graubünden vom 3. September 2024 betreffend Grundstückgewinnsteuer,</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Verwaltungsgericht gestützt auf kantonales Verfahrensrecht auf die Beschwerde nicht eingetreten ist, weil sie den gesetzlichen Anforderungen nicht genügt habe; der Beschwerdeführer habe es trotz Aufforderung unterlassen, den angefochtenen Entscheid und die verfügbaren Beweismittel beizulegen,</w:t>
      </w:r>
    </w:p>
    <w:p>
      <w:r>
        <w:t>dass sich der Beschwerdeführer mit dem Nichteintreten des Verwaltungsgerichts nicht substanziiert auseinandersetzt, sondern lediglich pauschal vorbringt, seine Eingabe habe die Anforderungen des Verfahrens klar erfüllt,</w:t>
      </w:r>
    </w:p>
    <w:p>
      <w:r>
        <w:t>dass der Beschwerdeführer nicht aufzeigt, inwieweit der angefochtene Nichteintretensentscheid an einem Rechtsmangel leidet, und die Beschwerde damit offensichtlich keine hinreichende Begründung enthält, weshalb darauf im vereinfachten Verfahren nach Art. 108 Abs. 1 lit. b BGG nicht einzutreten ist,</w:t>
      </w:r>
    </w:p>
    <w:p>
      <w:r>
        <w:t>dass die reduzierten Gerichtskosten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Verwaltungsgericht des Kantons Graubünden schriftlich mitgeteilt.</w:t>
      </w:r>
    </w:p>
    <w:p>
      <w:r>
        <w:t>Luzern, 29. Oktober 2024</w:t>
      </w:r>
    </w:p>
    <w:p>
      <w:r>
        <w:t>Im Namen der III. öffentlich-rechtlichen Abteilung</w:t>
      </w:r>
    </w:p>
    <w:p>
      <w:r>
        <w:t>des Schweizerischen Bundesgerichts</w:t>
      </w:r>
    </w:p>
    <w:p>
      <w:r>
        <w:t>Der Präsident: Parrino</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