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9C_565/2018 vom 27. September 2018</w:t>
      </w:r>
    </w:p>
    <w:p>
      <w:r>
        <w:t>Bundesgericht, 2018-09-27, DE</w:t>
      </w:r>
    </w:p>
    <w:p>
      <w:r>
        <w:rPr>
          <w:b/>
        </w:rPr>
        <w:t xml:space="preserve">Quelle: </w:t>
      </w:r>
      <w:r>
        <w:t>https://mcp.opencaselaw.ch/entscheid/bger_9C_565_2018</w:t>
      </w:r>
    </w:p>
    <w:p>
      <w:r>
        <w:t>FR: TF 9C_565/2018 du 27 septembre 2018</w:t>
      </w:r>
    </w:p>
    <w:p>
      <w:r>
        <w:t>IT: TF 9C_565/2018 del 27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9C_565/2018</w:t>
      </w:r>
    </w:p>
    <w:p>
      <w:r>
        <w:t>Urteil vom 27. September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Bundesrichter Meyer, Parrino,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Fürsprech Jürg Walker,</w:t>
      </w:r>
    </w:p>
    <w:p>
      <w:r>
        <w:t>Beschwerdeführer,</w:t>
      </w:r>
    </w:p>
    <w:p>
      <w:r>
        <w:t>gegen</w:t>
      </w:r>
    </w:p>
    <w:p>
      <w:r>
        <w:t>Versicherungsgericht des Kantons Aargau, Obere Vorstadt 40, 5000 Aarau,</w:t>
      </w:r>
    </w:p>
    <w:p>
      <w:r>
        <w:t>Beschwerdegegner.</w:t>
      </w:r>
    </w:p>
    <w:p>
      <w:r>
        <w:t>Gegenstand</w:t>
      </w:r>
    </w:p>
    <w:p>
      <w:r>
        <w:t>Invalidenversicherung,</w:t>
      </w:r>
    </w:p>
    <w:p>
      <w:r>
        <w:t>Beschwerde gegen die Verfügung des Versicherungsgerichts des Kantons Aargau</w:t>
      </w:r>
    </w:p>
    <w:p>
      <w:r>
        <w:t>vom 24. Juli 2018 (VBE.2018.465).</w:t>
      </w:r>
    </w:p>
    <w:p>
      <w:r>
        <w:t>Nach Einsicht</w:t>
      </w:r>
    </w:p>
    <w:p>
      <w:r>
        <w:t>in die Beschwerde in öffentlich-rechtlichen Angelegenheiten vom    27. August 2018 gegen die Verfügung des Versicherungsgerichts des Kantons Aargau vom 24. Juli 2018 betreffend die Abweisung des Gesuchs des A.________ um unentgeltliche Rechtspflege und die Verpflichtung zur Leistung eines Kostenvorschusses von Fr. 800.- im Verfahren VBE.2018.465,</w:t>
      </w:r>
    </w:p>
    <w:p>
      <w:r>
        <w:t>in Erwägung,</w:t>
      </w:r>
    </w:p>
    <w:p>
      <w:r>
        <w:t>dass die Beschwerde zulässig ist ( Art. 93 Abs. 1 BGG ; Urteile 9C_6/2018 vom 7. Februar 2018 und 2C_683/2014 vom 24. Oktober 2014 E. 2.2) und auch die weiteren Eintretensvoraussetzungen gegeben sind,</w:t>
      </w:r>
    </w:p>
    <w:p>
      <w:r>
        <w:t>dass das kantonale Versicherungsgericht das Gesuch um unentgeltliche Rechtspflege mangels Bedürftigkeit abgewiesen hat (vgl. Art. 61 lit. f ATSG und BGE 135 I 221 E. 5.1 S. 223),</w:t>
      </w:r>
    </w:p>
    <w:p>
      <w:r>
        <w:t>dass es seiner Berechnung einen massgebenden zivilprozessualen Notbedarf von Fr. 3'653.- sowie Einkommen "gem. eig. Angaben" von Fr. 3'977.- (Fr. 3'227.- + Fr. 750.- [UV-Rente]) zugrunde legte, woraus ein Überschuss von Fr. 324.- resultierte,</w:t>
      </w:r>
    </w:p>
    <w:p>
      <w:r>
        <w:t>dass der Beschwerdeführer gemäss den von ihm im vorinstanzlichen Verfahren eingereichten Belegen eine UV-Rente von monatlich Fr. 736.45 sowie seit 1. August 2017 (Beginn der Rahmenfrist für den Leistungsbezug) Arbeitslosenentschädigung auf der Grundlage eines Taggeldes von Fr. 140.- bezieht,</w:t>
      </w:r>
    </w:p>
    <w:p>
      <w:r>
        <w:t>dass ihm gemäss den Abrechnungen der Öffentlichen Arbeitslosenkasse des Kantons Aargau im Mai und Juni 2018 nach Abzug der Sozialversicherungsbeiträge und einem "Abzug Dritte Betreibungsamt B.________" (Fr. 474.85 bzw. Fr. 216.85) jeweils Fr. 2'684.50 ausbezahlt wurden (zur Berücksichtigung von laufenden Lohnpfändungen bei der Beurteilung der prozessualen Bedürftigkeit Urteil 8C_709/2017 vom 27. April 2018 E. 5.2),</w:t>
      </w:r>
    </w:p>
    <w:p>
      <w:r>
        <w:t>dass sich bei einem zivilprozessualen Notbedarf von Fr. 3'653.- und Einkommen von Fr. 3'420.95 (Fr. 736.45 + Fr. 2'684.50) ein Ausgabenüberschuss von Fr. 232.05 (Fr. 3'653.- - Fr. 3'420.95) ergibt,</w:t>
      </w:r>
    </w:p>
    <w:p>
      <w:r>
        <w:t>dass somit das Gesuch um unentgeltliche Rechtspflege nicht mit der Begründung fehlender Bedürftigkeit abgewiesen werden konnte,</w:t>
      </w:r>
    </w:p>
    <w:p>
      <w:r>
        <w:t>dass die angefochtene Verfügung Bundesrecht verletzt ( Art. 95 lit. a BGG ),</w:t>
      </w:r>
    </w:p>
    <w:p>
      <w:r>
        <w:t>dass das kantonale Versicherungsgericht die weiteren Voraussetzungen für den Anspruch auf unentgeltliche Rechtspflege im Verfahren VBE.2018.465 (vgl. dazu Urteil 9C_196/2012 vom 20. April 2012      E. 4.1 mit Hinweis; ferner BGE 135 I 1 E. 7.1 S. 2) zu prüfen haben wird,</w:t>
      </w:r>
    </w:p>
    <w:p>
      <w:r>
        <w:t>dass die offensichtlich begründete Beschwerde im vereinfachten Verfahren mit summarischer Begründung nach Art. 109 Abs. 2 lit. b und Abs. 3 BGG erledigt wird,</w:t>
      </w:r>
    </w:p>
    <w:p>
      <w:r>
        <w:t>dass der Kanton Aargau dem obsiegenden Beschwerdeführer eine Parteientschädigung zu bezahlen hat ( Art. 68 Abs. 2 BGG ),</w:t>
      </w:r>
    </w:p>
    <w:p>
      <w:r>
        <w:t>erkennt das Bundesgericht:</w:t>
      </w:r>
    </w:p>
    <w:p>
      <w:r>
        <w:t>1.</w:t>
      </w:r>
    </w:p>
    <w:p>
      <w:r>
        <w:t>Die Beschwerde wird gutgeheissen. Die Verfügung des Versicherungsgerichts des Kantons Aargau vom 24. Juli 2018 wird aufgehoben und die Sache zu neuer Entscheidung im Sinne der Erwägungen an dieses zurückgewiesen.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Der Kanton Aargau hat den Rechtsvertreter des Beschwerdeführers für das bundesgerichtliche Verfahren mit Fr. 2'800.- zu entschädigen.</w:t>
      </w:r>
    </w:p>
    <w:p>
      <w:r>
        <w:t>4.</w:t>
      </w:r>
    </w:p>
    <w:p>
      <w:r>
        <w:t>Dieses Urteil wird den Parteien, der IV-Stelle des Kantons Aargau und dem Bundesamt für Sozialversicherungen schriftlich mitgeteilt.</w:t>
      </w:r>
    </w:p>
    <w:p>
      <w:r>
        <w:t>Luzern, 27. September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