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9C_543/2007 vom 28. April 2008</w:t>
      </w:r>
    </w:p>
    <w:p>
      <w:r>
        <w:t>Bundesgericht, 2008-04-28, DE</w:t>
      </w:r>
    </w:p>
    <w:p>
      <w:r>
        <w:rPr>
          <w:b/>
        </w:rPr>
        <w:t xml:space="preserve">Quelle: </w:t>
      </w:r>
      <w:r>
        <w:t>https://mcp.opencaselaw.ch/entscheid/bger_9C_543_2007</w:t>
      </w:r>
    </w:p>
    <w:p>
      <w:r>
        <w:t>FR: TF 9C_543/2007 du 28 avril 2008</w:t>
      </w:r>
    </w:p>
    <w:p>
      <w:r>
        <w:t>IT: TF 9C_543/2007 del 28 aprile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die Frage, ob beim Beschwerdeführer eine Hilflosigkeit leichten Grades im Sinne des dauernden Angewiesenseins auf lebenspraktische Begleitung gemäss Art. 38 Abs. 1 lit. c IVV in Verbindung mit Art. 37 Abs. 3 lit. e IVV vorliege. Die Beschwerde ist von vornherein unbegründet, soweit sie Leistungen für die Zeit vor dem 1. Januar 2004 beantragt, da ein Anspruch auf eine Hilflosenentschädigung wegen Angewiesenseins auf dauernde lebenspraktische Begleitung frühestens ab diesem Zeitpunkt entstehen kann ( BGE 133 V 450 E. 12 S. 471).</w:t>
      </w:r>
    </w:p>
    <w:p>
      <w:r>
        <w:rPr>
          <w:b/>
        </w:rPr>
        <w:t>E. 3.1</w:t>
      </w:r>
    </w:p>
    <w:p>
      <w:r>
        <w:t>Eine Person, welche zu Hause lebt und wegen der Beeinträchtigung der Gesundheit dauernd auf lebenspraktische Begleitung angewiesen ist, gilt als hilflos ( Art. 42 Abs. 3 IVG ). Die Hilflosigkeit gilt als leicht, wenn die versicherte Person lediglich dauernd auf lebenspraktische Begleitung im Sinne von Artikel 38 angewiesen ist ( Art. 37 Abs. 3 lit. e IVV ).</w:t>
      </w:r>
    </w:p>
    <w:p>
      <w:r>
        <w:t>Ein Bedarf an lebenspraktischer Begleitung im Sinne von Artikel 42 Absatz 3 IVG liegt u.a. vor, wenn eine volljährige versicherte Person ausserhalb eines Heimes lebt und infolge Beeinträchtigung der Gesundheit ernsthaft gefährdet ist, sich dauernd von der Aussenwelt zu isolieren ( Art. 38 Abs. 1 lit. c IVV ).</w:t>
      </w:r>
    </w:p>
    <w:p>
      <w:r>
        <w:rPr>
          <w:b/>
        </w:rPr>
        <w:t>E. 3.2</w:t>
      </w:r>
    </w:p>
    <w:p>
      <w:r>
        <w:t>Gemäss Rz. 8052 des Kreisschreibens über Invalidität und Hilflosigkeit in der Invalidenversicherung (KSIH) ist die lebenspraktische Begleitung notwendig, um der Gefahr vorzubeugen, dass sich die versicherte Person dauernd von sozialen Kontakten isoliert (vgl. Art. 38 Abs. 1 lit. c IVV ) und sich dadurch ihr Gesundheitszustand erheblich verschlechtert. Die rein hypothetische Gefahr einer Isolation von der Aussenwelt genügt nicht; vielmehr müssen sich die Isolation und die damit verbundene Verschlechterung des Gesundheitszustandes bei der versicherten Person bereits manifestiert haben. Die notwendige lebenspraktische Begleitung besteht in beratenden Gesprächen und der Motivation zur Kontaktaufnahme (z.B. Mitnehmen zu Anlässen).</w:t>
      </w:r>
    </w:p>
    <w:p>
      <w:r>
        <w:rPr>
          <w:b/>
        </w:rPr>
        <w:t>E. 3.3</w:t>
      </w:r>
    </w:p>
    <w:p>
      <w:r>
        <w:t>Welche Tatbestandselemente erfüllt sein müssen, damit von einer ernsthaften Gefährdung im Sinne von Art. 38 Abs. 1 lit. c IVV gesprochen werden kann, ist Rechtsfrage. Ob diese gegeben sind, ist aber Tatfrage. Diesbezügliche Feststellungen der Vorinstanz sind - wie etwa jene zu Alter, Wohnsituation und Gesundheitszustand einer Person - Sachverhaltsfeststellungen, welche vom Bundesgericht nur in den genannten Schranken (E. 1 hievor) überprüft werden können.</w:t>
      </w:r>
    </w:p>
    <w:p>
      <w:r>
        <w:rPr>
          <w:b/>
        </w:rPr>
        <w:t>E. 4.1</w:t>
      </w:r>
    </w:p>
    <w:p>
      <w:r>
        <w:t>Nach Auffassung der Vorinstanz handelt es sich bei Rz. 8052 KSIH um eine Anforderung an den Nachweis der ernsthaften Isolierungsgefahr und nicht um einen Bestandteil der Definition der Hilflosigkeit. In Art. 38 Abs. 1 lit. c IVV sei nicht von einem effektiven Eintritt, sondern nur von der ernsthaften Gefahr des Eintretens einer dauernden Isolierung die Rede. Demnach seien nicht nur diejenigen Personen im Sinne dieser Bestimmung hilflos, die bereits weitgehend sozial isoliert und dadurch an ihrer Gesundheit geschädigt seien. Es genüge vielmehr, dass eine soziale Isolierung und damit eine Gesundheitsbeeinträchtigung einträte, wenn es an einer lebenspraktischen Begleitung fehlte. Also könne auch diejenige Person im Sinne von Art. 38 Abs. 1 lit. c IVV hilflos sein, die dank von Familienangehörigen oder Dritten von Anfang an geleisteter Begleitungsarbeit bisher vor einer sozialen Isolierung bewahrt worden sei. Ausschlaggebend sei einzig, ob bei einem (hypothetischen) Wegfall der Begleitung mit grosser Wahrscheinlichkeit eine soziale Isolierung und damit eine Beeinträchtigung der Gesundheit eintrete.</w:t>
      </w:r>
    </w:p>
    <w:p>
      <w:r>
        <w:t>Auf den konkreten Fall bezogen hat die Vorinstanz erwogen, der Beschwerdeführer sei nicht ernsthaft gefährdet, sich sozial zu isolieren, denn er sei fähig, sich die erforderlichen sozialen Beziehungen, die er benötige, um nicht in einem gesundheitsgefährdenden Ausmass isoliert zu sein, selbst zu verschaffen. Er habe es, wie auch der behandelnde Arzt Dr. med. I.________ angegeben habe, jeweils allein geschafft, sich ein (kleines, aber ausreichendes) soziales Netz zu knüpfen. Der Beschwerdeführer geriete also selbst dann nicht in die ernsthafte Gefahr, sich sozial zu isolieren, wenn sein Sohn wieder bei der Mutter lebte und wenn sich die beiden bisherigen Begleiterinnen nicht mehr in der Lage sähen, Zeit für ihn aufzubringen. Er wäre auch in dieser Situation in der Lage, selbst neue Bekanntschaften zu schliessen. Es liege daher keine Hilflosigkeit im Sinne von Art. 38 Abs. 1 lit. c IVV vor.</w:t>
      </w:r>
    </w:p>
    <w:p>
      <w:r>
        <w:rPr>
          <w:b/>
        </w:rPr>
        <w:t>E. 4.2</w:t>
      </w:r>
    </w:p>
    <w:p>
      <w:r>
        <w:t>Der Beschwerdeführer macht geltend, die Vorinstanz bestreite nicht, dass er zur Vermeidung einer sozialen Isolation des Anstosses sowie der Motivation durch Dritte bedürfe. Sie habe den Bericht des behandelnden Arztes, welcher sich deutlich für die Notwendigkeit einer lebenspraktischen Begleitung zur Vermeidung einer sozialen Isolation ausgesprochen habe, im Gegenteil als objektiv und überzeugend bezeichnet. Sie habe eine Hilflosigkeit vielmehr mit dem Argument verneint, dass er sich die erforderlichen sozialen Beziehungen selber schaffen könne.</w:t>
      </w:r>
    </w:p>
    <w:p>
      <w:r>
        <w:t>Mit dieser Argumentation verkenne die Vorinstanz, dass der Anspruch gemäss Art. 38 Abs. 1 lit. c IVV einzig voraussetze, dass eine Person ernsthaft gefährdet sei, sich dauernd von der Aussenwelt zu isolieren, wenn sie nicht in einem gewissen Masse begleitet werde. Zunächst halte sie noch selbst fest, dass einzig ausschlaggebend sei, ob bei einem hypothetischen Wegfall der bisherigen Begleitung mit grosser Wahrscheinlichkeit eine soziale Isolierung und damit eine Beeinträchtigung der Gesundheit eintrete. Dann aber knüpfe sie den Anspruch auf eine Hilflosenentschädigung an die zusätzliche Voraussetzung, dass er die für ihn nötige Begleitung nicht selber organisieren könne. Dafür fehle es jedoch an einer gesetzlichen Grundlage.</w:t>
      </w:r>
    </w:p>
    <w:p>
      <w:r>
        <w:t>Abgesehen davon beruhe die Argumentation der Vorinstanz auf einer klar unrichtigen Würdigung der vorliegend ausgewiesenen Tatsachen. Er habe die heute bestehende Unterstützung nicht von sich aus und aus eigenem Antrieb, sondern mit Hilfe seines Umfeldes, insbesondere auch der Ärzte, organisiert. Selber sei er hierzu gar nicht in der Lage gewesen, da er im Zusammenhang mit sozialen Kontakten unter massiven Blockaden leide und auf keinen Fall jemandem zur Last fallen möchte. Die Vorinstanz scheine zudem völlig zu übersehen, dass der benötigte Betreuungsaufwand weit über das Ausmass eines gewöhnlichen sozialen Netzes hinausgehe. Bei einem Wegfall der Begleitung wäre es ihm aufgrund seiner Krankheit gar nicht möglich, von sich aus hinauszutreten und die weggefallenen sozialen Beziehungen leichterdings zu ersetzen. Ausserdem gehe es nicht darum, "neue Bekanntschaften zu schliessen", sondern darum, Personen zu finden, die in der Lage seien, die intensive und zeitaufwändige Begleitunterstützung zu bieten.</w:t>
      </w:r>
    </w:p>
    <w:p>
      <w:r>
        <w:rPr>
          <w:b/>
        </w:rPr>
        <w:t>E. 5.1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450 E. 2.2.4 S. 455, 132 V 121 E. 4.4 S. 125 mit Hinweisen).</w:t>
      </w:r>
    </w:p>
    <w:p>
      <w:r>
        <w:rPr>
          <w:b/>
        </w:rPr>
        <w:t>E. 5.2.1</w:t>
      </w:r>
    </w:p>
    <w:p>
      <w:r>
        <w:t>Das Bundesgericht hat Rz. 8052 KSIH sowie die Art. 38 Abs. 1 lit. a und b IVV betreffenden Rz. 8050 und 8051 KSIH wiederholt als grundsätzlich gesetzes- und verordnungskonform bezeichnet ( BGE 133 V 450 E. 9 S. 466; Urteile I 661/05 vom 23. Juli 2007 E. 5.2.1, I 609/06 vom 10. September 2007 E. 5.4.2, I 1013/06 vom 9. November 2007 E. 5.4). Allerdings stand Rz. 8052 KSIH in diesen Entscheiden nie konkret zur Diskussion. Vorliegend stellt sich die Frage, ob diese Verwaltungsweisung insbesondere hinsichtlich des Erfordernisses, wonach sich die Isolation (und die damit verbundene Verschlechterung des Gesundheitszustandes) bei der versicherten Person bereits manifestiert haben muss, gesetzes- und verordnungskonform ist.</w:t>
      </w:r>
    </w:p>
    <w:p>
      <w:r>
        <w:rPr>
          <w:b/>
        </w:rPr>
        <w:t>E. 5.2.2</w:t>
      </w:r>
    </w:p>
    <w:p>
      <w:r>
        <w:t>Der Wortlaut von Art. 38 Abs. 1 lit. c IVV spricht von ernsthafter Gefährdung, sich dauernd von der Aussenwelt zu isolieren. "Ernsthaft" bedeutet, dass die Anforderungen an die Wahrscheinlichkeit höher sein müssen als bei einer bloss "gewöhnlichen" Gefährdung. "Dauernd" bedeutet, dass sogar eine effektiv bereits eingetretene Isolation für sich allein nicht genügt, solange sie überwiegend wahrscheinlich bloss vorübergehend ist und keine Gefahr besteht, dass sie sich perpetuiert. Erst wenn eine Isolation effektiv manifest ist, kann angenommen werden, dass sie anzudauern droht. Diese Sichtweise ist vereinbar mit der Grundidee der lebenspraktischen Begleitung, den Eintritt in eine stationäre Einrichtung möglichst zu vermeiden oder hinauszuschieben, indem denjenigen, die den Alltag sonst nicht bewältigen könnten, Hilfe geboten wird ( BGE 133 V 450 E. 5, 8.2.1 und 8.2.2; Urteil I 609/06 vom 10. September 2007 E. 5.2).</w:t>
      </w:r>
    </w:p>
    <w:p>
      <w:r>
        <w:t>Rz. 8052 KSIH ist somit in Bezug auf das Erfordernis, wonach sich die Isolation (und die damit verbundene Verschlechterung des Gesundheitszustandes) bei der versicherten Person bereits manifestiert haben muss, gesetzes- und verordnungskonform.</w:t>
      </w:r>
    </w:p>
    <w:p>
      <w:r>
        <w:rPr>
          <w:b/>
        </w:rPr>
        <w:t>E. 5.3</w:t>
      </w:r>
    </w:p>
    <w:p>
      <w:r>
        <w:t>Die Vorinstanz hat hinsichtlich der gesetzmässigen Anspruchsvoraussetzungen festgestellt, der Beschwerdeführer sei nicht ernsthaft gefährdet, sich sozial zu isolieren, denn er sei fähig, sich die erforderlichen sozialen Beziehungen selbst zu verschaffen. Entgegen der Auffassung des Beschwerdeführers hat die Vorinstanz damit keine neue Anspruchsvoraussetzung geschaffen, sondern implizit festgestellt, dass sich bisher keine Isolierung manifestiert hat. Aufgrund der Akten kann denn auch bis zum Verfügungszeitpunkt nicht von einer manifesten Isolation gesprochen werden, zumal der Rechtsvertreter des Beschwerdeführers im Schreiben vom 4. Juli 2006 an die IV-Stelle ausführte, dieser habe mehrere Bezugspersonen, die ihn unterstützten und motivierten, ohne dass sie von seiner Gesundheitsproblematik Kenntnis hätten. Die vorinstanzliche Feststellung ist weder offensichtlich unrichtig noch beruht sie auf einer Rechtsverletzung im Sinne von Art. 95 BGG . Sie ist daher für das Bundesgericht verbindlich. Dass die darauf gestützten rechtlichen Schlüsse Bundesrecht verletzen, macht der Beschwerdeführer zu Recht nicht geltend. Der angefochtene Entscheid erweist sich als rechtens.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