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9C_538/2022 vom 15. Dezember 2022</w:t>
      </w:r>
    </w:p>
    <w:p>
      <w:r>
        <w:t>Bundesgericht, 2022-12-15, FR</w:t>
      </w:r>
    </w:p>
    <w:p>
      <w:r>
        <w:rPr>
          <w:b/>
        </w:rPr>
        <w:t xml:space="preserve">Quelle: </w:t>
      </w:r>
      <w:r>
        <w:t>https://mcp.opencaselaw.ch/entscheid/bger_9C_538_2022</w:t>
      </w:r>
    </w:p>
    <w:p>
      <w:r>
        <w:t>FR: TF 9C_538/2022 du 15 décembre 2022</w:t>
      </w:r>
    </w:p>
    <w:p>
      <w:r>
        <w:t>IT: TF 9C_538/2022 del 15 dicembre 2022</w:t>
      </w:r>
    </w:p>
    <w:p>
      <w:pPr>
        <w:pStyle w:val="Heading2"/>
      </w:pPr>
      <w:r>
        <w:t>Volltext</w:t>
      </w:r>
    </w:p>
    <w:p>
      <w:r>
        <w:t>Bundesgericht</w:t>
      </w:r>
    </w:p>
    <w:p>
      <w:r>
        <w:t>Tribunal fédéral</w:t>
      </w:r>
    </w:p>
    <w:p>
      <w:r>
        <w:t>Tribunale federale</w:t>
      </w:r>
    </w:p>
    <w:p>
      <w:r>
        <w:t>Tribunal federal</w:t>
      </w:r>
    </w:p>
    <w:p>
      <w:r>
        <w:t>9C_538/2022</w:t>
      </w:r>
    </w:p>
    <w:p>
      <w:r>
        <w:t>Arrêt du 15 décembre 2022</w:t>
      </w:r>
    </w:p>
    <w:p>
      <w:r>
        <w:t>IIe Cour de droit social</w:t>
      </w:r>
    </w:p>
    <w:p>
      <w:r>
        <w:t>Composition</w:t>
      </w:r>
    </w:p>
    <w:p>
      <w:r>
        <w:t>M. le Juge fédéral Parrino, Président.</w:t>
      </w:r>
    </w:p>
    <w:p>
      <w:r>
        <w:t>Greffière : Mme Perrenoud.</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du 24 octobre 2022 (AI 439/21 - 314/2022).</w:t>
      </w:r>
    </w:p>
    <w:p>
      <w:r>
        <w:t>Vu :</w:t>
      </w:r>
    </w:p>
    <w:p>
      <w:r>
        <w:t>l'arrêt du 24 octobre 2022, par lequel le Tribunal cantonal du canton de Vaud, Cour des assurances sociales, a rejeté le recours formé par A.________ contre la décision rendue le 24 septembre 2021 par l'Office de l'assurance-invalidité pour le canton de Vaud,</w:t>
      </w:r>
    </w:p>
    <w:p>
      <w:r>
        <w:t>le recours interjeté le 21 novembre 2022 (timbre postal) par l'assuré contre cet arrêt,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l'écriture déposée le 21 novembre 2022 ne contient pas de conclusions, ou de conclusions suffisantes, le recourant se contentant en substance de rappeler le déroulement des faits et d'indiquer que beaucoup de spécialistes ont attesté qu'il est invalide,</w:t>
      </w:r>
    </w:p>
    <w:p>
      <w:r>
        <w:t>que, ce faisant, il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15 décembre 2022</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