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537/2017 vom 28. August 2017</w:t>
      </w:r>
    </w:p>
    <w:p>
      <w:r>
        <w:t>Bundesgericht, 2017-08-28, DE</w:t>
      </w:r>
    </w:p>
    <w:p>
      <w:r>
        <w:rPr>
          <w:b/>
        </w:rPr>
        <w:t xml:space="preserve">Quelle: </w:t>
      </w:r>
      <w:r>
        <w:t>https://mcp.opencaselaw.ch/entscheid/bger_9C_537_2017</w:t>
      </w:r>
    </w:p>
    <w:p>
      <w:r>
        <w:t>FR: TF 9C 537/2017 du 28 août 2017</w:t>
      </w:r>
    </w:p>
    <w:p>
      <w:r>
        <w:t>IT: TF 9C 537/2017 del 28 agosto 2017</w:t>
      </w:r>
    </w:p>
    <w:p>
      <w:pPr>
        <w:pStyle w:val="Heading2"/>
      </w:pPr>
      <w:r>
        <w:t>Regeste</w:t>
      </w:r>
    </w:p>
    <w:p>
      <w:r>
        <w:t>Krankenversicherung | Krankenversicherung</w:t>
      </w:r>
    </w:p>
    <w:p>
      <w:pPr>
        <w:pStyle w:val="Heading2"/>
      </w:pPr>
      <w:r>
        <w:t>Volltext</w:t>
      </w:r>
    </w:p>
    <w:p>
      <w:r>
        <w:t>Bundesgericht IV. Öffentlich-rechtliche Abteilung 28.08.2017 9C 537/2017 (9C_537/2017) Tribunal fédéral IVe Cour de droit public (IIe Cour de droit social) 28.08.2017 9C 537/2017 (9C_537/2017) Tribunale federale IV Corte di diritto pubblico (II Corte di diritto sociale) 28.08.2017 9C 537/2017 (9C_537/2017)</w:t>
      </w:r>
    </w:p>
    <w:p>
      <w:r>
        <w:t>Krankenversicherung | Krankenversicherung</w:t>
      </w:r>
    </w:p>
    <w:p>
      <w:r>
        <w:t>Bundesgericht Tribunal fédéral Tribunale federale Tribunal federal 9C_537/2017 Urteil vom 28. August 2017 II. sozialrechtliche Abteilung Besetzung Bundesrichterin Pfiffner, Präsidentin, Gerichtsschreiber Attinger. Verfahrensbeteiligte A.________, Beschwerdeführer, gegen unbekannten Beschwerdegegner. Gegenstand Krankenversicherung, Beschwerde gegen einen unbekannten Entscheid des Obergerichts des Kantons Schaffhausen. Nach Einsicht in die Beschwerde vom 27. Juni 2017 (Datum des Poststempels) gegen einen unbekannten Entscheid des Obergerichts des Kantons Schaffhausen, in Erwägung, dass der Beschwerdeführer den ihm vom Gericht gemäss Art. 42 Abs. 5 in Verbindung mit Abs. 3 BGG angezeigten Formmangel der fehlenden Beilage des vorinstanzlichen Entscheids innerhalb der mit Verfügung vom 28. Juni 2017 angesetzten, am 16. August 2017 abgelaufenen ( Art. 44 - 48 BGG ) Nachfrist nicht behoben hat, dass deshalb schon aus diesem Grund im vereinfachten Verfahren nach Art. 108 Abs. 1 lit. a BGG androhungsgemäss auf die Beschwerde nicht einzutreten ist und in Anwendung von Art. 66 Abs. 1 zweiter Satz BGG auf die Erhebung von Gerichtskosten verzichtet wird, erkennt die Präsidentin: 1. Auf die Beschwerde wird nicht eingetreten. 2. Es werden keine Gerichtskosten erhoben. 3. Dieses Urteil wird dem Beschwerdeführer, dem Obergericht des Kantons Schaffhausen und dem Bundesamt für Gesundheit schriftlich mitgeteilt. Luzern, 28. August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