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9C_526/2008 vom 24. Juli 2008</w:t>
      </w:r>
    </w:p>
    <w:p>
      <w:r>
        <w:t>Bundesgericht, 2008-07-24, DE</w:t>
      </w:r>
    </w:p>
    <w:p>
      <w:r>
        <w:rPr>
          <w:b/>
        </w:rPr>
        <w:t xml:space="preserve">Quelle: </w:t>
      </w:r>
      <w:r>
        <w:t>https://mcp.opencaselaw.ch/entscheid/bger_9C_526_2008</w:t>
      </w:r>
    </w:p>
    <w:p>
      <w:r>
        <w:t>FR: TF 9C_526/2008 du 24 juillet 2008</w:t>
      </w:r>
    </w:p>
    <w:p>
      <w:r>
        <w:t>IT: TF 9C_526/2008 del 24 luglio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9C_526/2008</w:t>
      </w:r>
    </w:p>
    <w:p>
      <w:r>
        <w:t>Verfügung vom 24. Juli 2008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 Fessler.</w:t>
      </w:r>
    </w:p>
    <w:p>
      <w:r>
        <w:t>Parteien</w:t>
      </w:r>
    </w:p>
    <w:p>
      <w:r>
        <w:t>T.________, Beschwerdeführerin,</w:t>
      </w:r>
    </w:p>
    <w:p>
      <w:r>
        <w:t>vertreten durch Procap,</w:t>
      </w:r>
    </w:p>
    <w:p>
      <w:r>
        <w:t>Schweizerischer Invaliden-Verband, Froburgstrasse 4, 4600 Olten,</w:t>
      </w:r>
    </w:p>
    <w:p>
      <w:r>
        <w:t>gegen</w:t>
      </w:r>
    </w:p>
    <w:p>
      <w:r>
        <w:t>IV-Stelle Bern, Chutzenstrasse 10, 3007 Bern, 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Verwaltungsgerichts des Kantons Bern vom 19. Mai 2008.</w:t>
      </w:r>
    </w:p>
    <w:p>
      <w:r>
        <w:t>Nach Einsicht</w:t>
      </w:r>
    </w:p>
    <w:p>
      <w:r>
        <w:t>in das Schreiben vom 14. Juli 2008, worin T.________ die Beschwerde in öffentlich-rechtlichen Angelegenheiten vom 23. Juni 2008 gegen den Entscheid des Verwaltungsgerichts des Kantons Bern, Sozialversicherungsrechtliche Abteilung, vom 19. Mai 2008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von der Erhebung von Gerichtskosten umständehalber abzusehen ist (Art. 66 Abs. 1 in fine BGG),</w:t>
      </w:r>
    </w:p>
    <w:p>
      <w:r>
        <w:t>verfügt das Bundesgericht: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Bern, Sozialversicherungsrechtliche Abteilung, der Ausgleichskasse Grosshandel und Transithandel, dem Bundesamt für Sozialversicherungen und der Steuerverwaltung des Kantons Bern schriftlich mitgeteilt.</w:t>
      </w:r>
    </w:p>
    <w:p>
      <w:r>
        <w:t>Luzern, 24. Juli 2008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Meyer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