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9C_503/2017 vom 3. Oktober 2017</w:t>
      </w:r>
    </w:p>
    <w:p>
      <w:r>
        <w:t>Bundesgericht, 2017-10-03, DE</w:t>
      </w:r>
    </w:p>
    <w:p>
      <w:r>
        <w:rPr>
          <w:b/>
        </w:rPr>
        <w:t xml:space="preserve">Quelle: </w:t>
      </w:r>
      <w:r>
        <w:t>https://mcp.opencaselaw.ch/entscheid/bger_9C_503_2017</w:t>
      </w:r>
    </w:p>
    <w:p>
      <w:r>
        <w:t>FR: TF 9C_503/2017 du 3 octobre 2017</w:t>
      </w:r>
    </w:p>
    <w:p>
      <w:r>
        <w:t>IT: TF 9C_503/2017 del 3 ottobre 2017</w:t>
      </w:r>
    </w:p>
    <w:p>
      <w:pPr>
        <w:pStyle w:val="Heading2"/>
      </w:pPr>
      <w:r>
        <w:t>Volltext</w:t>
      </w:r>
    </w:p>
    <w:p>
      <w:r>
        <w:t>Bundesgericht</w:t>
      </w:r>
    </w:p>
    <w:p>
      <w:r>
        <w:t>Tribunal fédéral</w:t>
      </w:r>
    </w:p>
    <w:p>
      <w:r>
        <w:t>Tribunale federale</w:t>
      </w:r>
    </w:p>
    <w:p>
      <w:r>
        <w:t>Tribunal federal</w:t>
      </w:r>
    </w:p>
    <w:p>
      <w:r>
        <w:t>9C_503/2017</w:t>
      </w:r>
    </w:p>
    <w:p>
      <w:r>
        <w:t>Urteil vom 3. Oktober 2017</w:t>
      </w:r>
    </w:p>
    <w:p>
      <w:r>
        <w:t>II. sozialrechtliche Abteilung</w:t>
      </w:r>
    </w:p>
    <w:p>
      <w:r>
        <w:t>Besetzung</w:t>
      </w:r>
    </w:p>
    <w:p>
      <w:r>
        <w:t>Bundesrichterin Pfiffner, Präsidentin,</w:t>
      </w:r>
    </w:p>
    <w:p>
      <w:r>
        <w:t>Gerichtsschreiber Attinger.</w:t>
      </w:r>
    </w:p>
    <w:p>
      <w:r>
        <w:t>Verfahrensbeteiligte</w:t>
      </w:r>
    </w:p>
    <w:p>
      <w:r>
        <w:t>A.________,</w:t>
      </w:r>
    </w:p>
    <w:p>
      <w:r>
        <w:t>Beschwerdeführer,</w:t>
      </w:r>
    </w:p>
    <w:p>
      <w:r>
        <w:t>gegen</w:t>
      </w:r>
    </w:p>
    <w:p>
      <w:r>
        <w:t>SWICA Krankenversicherung AG, SWICA Gesundheitsorganisation, Rechtsdienst, Römerstrasse 38, 8400 Winterthur,</w:t>
      </w:r>
    </w:p>
    <w:p>
      <w:r>
        <w:t>Beschwerdegegnerin.</w:t>
      </w:r>
    </w:p>
    <w:p>
      <w:r>
        <w:t>Gegenstand</w:t>
      </w:r>
    </w:p>
    <w:p>
      <w:r>
        <w:t>Krankenversicherung,</w:t>
      </w:r>
    </w:p>
    <w:p>
      <w:r>
        <w:t>Beschwerde gegen die Verfügung des Sozialversicherungsgerichts des Kantons Zürich</w:t>
      </w:r>
    </w:p>
    <w:p>
      <w:r>
        <w:t>vom 21. Juni 2017 (KV.2017.00008).</w:t>
      </w:r>
    </w:p>
    <w:p>
      <w:r>
        <w:t>Nach Einsicht</w:t>
      </w:r>
    </w:p>
    <w:p>
      <w:r>
        <w:t>in die Beschwerde vom 18. Juli 2017 (Datum des Poststempels) gegen den Entscheid des Sozialversicherungsgerichts des Kantons Zürich vom 21. Juni 2017 (betreffend Nichteintreten mangels Einsprache gegen die Verwaltungsverfügung vom 17. März 2016),</w:t>
      </w:r>
    </w:p>
    <w:p>
      <w:r>
        <w:t>in die Mitteilung des Bundesgerichts vom 20. Juli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24. Juli 2017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gesetzlichen Mindestanforderungen an eine hinreichende Beschwerdebegründung offensichtlich nicht genügen, da ihnen keine inhaltliche Auseinandersetzung mit der entscheidwesentlichen Erwägung der Vorinstanz zu entnehmen ist, wonach die Verfügung der Beschwerdegegnerin vom 17. März 2016 mangels einer dagegen geführten Einsprache in Rechtskraft erwachsen ist,</w:t>
      </w:r>
    </w:p>
    <w:p>
      <w:r>
        <w:t>dass der Beschwerdeführer vielmehr bestätigt, dass er versäumt habe, gegen die Verwaltungsverfügung Einsprache zu erheben,</w:t>
      </w:r>
    </w:p>
    <w:p>
      <w:r>
        <w:t>dass die ausführlichen Darlegungen, warum dies nicht nötig gewesen sein soll, jedenfalls die hievor angeführten Mindestanforderungen an eine rechtsgenügliche Beschwerde nicht erfüllen,</w:t>
      </w:r>
    </w:p>
    <w:p>
      <w:r>
        <w:t>dass nach dem Gesagten im vereinfachten Verfahren nach Art. 108 Abs. 1 lit. b BGG auf die Beschwerde nicht einzutreten ist,</w:t>
      </w:r>
    </w:p>
    <w:p>
      <w:r>
        <w:t>dass in Anwendung von Art. 66 Abs. 1 zweiter Satz BGG auf die Erhebung von Gerichtskosten verzichtet wird, womit das Gesuch des Beschwerdeführers um unentgeltliche Rechtspflege im Sinne der Befreiung von den Gerichtskosten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3. Oktober 2017</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