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9C_500/2017 vom 31. August 2017</w:t>
      </w:r>
    </w:p>
    <w:p>
      <w:r>
        <w:t>Bundesgericht, 2017-08-31, DE</w:t>
      </w:r>
    </w:p>
    <w:p>
      <w:r>
        <w:rPr>
          <w:b/>
        </w:rPr>
        <w:t xml:space="preserve">Quelle: </w:t>
      </w:r>
      <w:r>
        <w:t>https://mcp.opencaselaw.ch/entscheid/bger_9C_500_2017</w:t>
      </w:r>
    </w:p>
    <w:p>
      <w:r>
        <w:t>FR: TF 9C_500/2017 du 31 août 2017</w:t>
      </w:r>
    </w:p>
    <w:p>
      <w:r>
        <w:t>IT: TF 9C_500/2017 del 31 agosto 2017</w:t>
      </w:r>
    </w:p>
    <w:p>
      <w:pPr>
        <w:pStyle w:val="Heading2"/>
      </w:pPr>
      <w:r>
        <w:t>Volltext</w:t>
      </w:r>
    </w:p>
    <w:p>
      <w:r>
        <w:t>Bundesgericht</w:t>
      </w:r>
    </w:p>
    <w:p>
      <w:r>
        <w:t>Tribunal fédéral</w:t>
      </w:r>
    </w:p>
    <w:p>
      <w:r>
        <w:t>Tribunale federale</w:t>
      </w:r>
    </w:p>
    <w:p>
      <w:r>
        <w:t>Tribunal federal</w:t>
      </w:r>
    </w:p>
    <w:p>
      <w:r>
        <w:t>9C_500/2017</w:t>
      </w:r>
    </w:p>
    <w:p>
      <w:r>
        <w:t>Urteil vom 31. August 2017</w:t>
      </w:r>
    </w:p>
    <w:p>
      <w:r>
        <w:t>II. sozialrechtliche Abteilung</w:t>
      </w:r>
    </w:p>
    <w:p>
      <w:r>
        <w:t>Besetzung</w:t>
      </w:r>
    </w:p>
    <w:p>
      <w:r>
        <w:t>Bundesrichterin Pfiffner, Präsidentin,</w:t>
      </w:r>
    </w:p>
    <w:p>
      <w:r>
        <w:t>Gerichtsschreiber Williner.</w:t>
      </w:r>
    </w:p>
    <w:p>
      <w:r>
        <w:t>Verfahrensbeteiligte</w:t>
      </w:r>
    </w:p>
    <w:p>
      <w:r>
        <w:t>A.________,</w:t>
      </w:r>
    </w:p>
    <w:p>
      <w:r>
        <w:t>Beschwerdeführer,</w:t>
      </w:r>
    </w:p>
    <w:p>
      <w:r>
        <w:t>gegen</w:t>
      </w:r>
    </w:p>
    <w:p>
      <w:r>
        <w:t>St. Galler Pensionskasse sgpk,</w:t>
      </w:r>
    </w:p>
    <w:p>
      <w:r>
        <w:t>Davidstrasse 35, 9001 St. Gallen,</w:t>
      </w:r>
    </w:p>
    <w:p>
      <w:r>
        <w:t>Beschwerdegegnerin.</w:t>
      </w:r>
    </w:p>
    <w:p>
      <w:r>
        <w:t>Gegenstand</w:t>
      </w:r>
    </w:p>
    <w:p>
      <w:r>
        <w:t>Berufliche Vorsorge,</w:t>
      </w:r>
    </w:p>
    <w:p>
      <w:r>
        <w:t>Beschwerde gegen den Entscheid des Versicherungsgerichts des Kantons St. Gallen</w:t>
      </w:r>
    </w:p>
    <w:p>
      <w:r>
        <w:t>vom 19. Juni 2017.</w:t>
      </w:r>
    </w:p>
    <w:p>
      <w:r>
        <w:t>Nach Einsicht</w:t>
      </w:r>
    </w:p>
    <w:p>
      <w:r>
        <w:t>in die Beschwerde vom 17. Juli 2017 (Poststempel) gegen den Entscheid des Versicherungsgerichts des Kantons St. Gallen vom 19. Juni 2017,</w:t>
      </w:r>
    </w:p>
    <w:p>
      <w:r>
        <w:t>in die Mitteilung des Bundesgerichts vom 18. Juli 2017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gemäss Art. 44-48 BGG am 28. August 2017 abgelaufenen, nicht erstreckbaren Rechtsmittelfrist keine weiteren Eingaben erfolgt sind,</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worin eine Verletzung von Bundesrecht liegt ( BGE 134 V 53 E. 3.3 S. 60 und 133 IV 286 E. 1.4 S. 287), während rein appellatorische Kritik nicht genügt (vgl. BGE 140 III 264 E. 2.3 S. 266),</w:t>
      </w:r>
    </w:p>
    <w:p>
      <w:r>
        <w:t>dass die Eingabe vom 17. Juli 2017 diesen inhaltlichen Mindestanforderungen schon deshalb nicht genügt, weil sie keinen Antrag enthält,</w:t>
      </w:r>
    </w:p>
    <w:p>
      <w:r>
        <w:t>dass sich der Beschwerdeführer überdies darauf beschränkt, in Wiederholung des im kantonalen Verfahren Vorgebrachten seine eigene Sicht der Dinge darzulegen (vgl. dazu BGE 134 II 244 E. 2.1-2.3 S. 245 ff.), ohne sich mit den diesbezüglichen vorinstanzlichen Erwägungen konkret auseinanderzusetzen und im Einzelnen aufzuzeigen, inwiefern die vorinstanzlichen Sachverhaltsfeststellungen im Sinne von Art. 97 Abs. 1 BGG - soweit überhaupt beanstandet - unzutreffend (unhaltbar, willkürlich; BGE 140 V 22 E. 7.3.1 S. 39; 135 II 145 E. 8.1 S. 153) oder die darauf beruhenden Erwägungen rechtsfehlerhaft sein sollen (vgl. Art. 95 BGG ),</w:t>
      </w:r>
    </w:p>
    <w:p>
      <w:r>
        <w:t>dass dies insbesondere der Fall ist in Bezug auf die Erwägungen des kantonalen Gerichts, wonach es nicht zuständig sei, die Frage der angemessenen Entschädigung nach Art. 124 ZGB zu prüfen, und wonach die St. Galler Pensionskasse nicht einen Teil des Altersguthabens des Beschwerdeführers weggenommen, sondern dieses in einen aktiven Teil und in einen der Rentenberechtigung entsprechenden passiven Teil aufgeteilt habe,</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31. August 2017</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