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9C_500/2015 vom 14. Juli 2015</w:t>
      </w:r>
    </w:p>
    <w:p>
      <w:r>
        <w:t>Bundesgericht, 2015-07-14, DE</w:t>
      </w:r>
    </w:p>
    <w:p>
      <w:r>
        <w:rPr>
          <w:b/>
        </w:rPr>
        <w:t xml:space="preserve">Quelle: </w:t>
      </w:r>
      <w:r>
        <w:t>https://mcp.opencaselaw.ch/entscheid/bger_9C_500_2015</w:t>
      </w:r>
    </w:p>
    <w:p>
      <w:r>
        <w:t>FR: TF 9C_500/2015 du 14 juillet 2015</w:t>
      </w:r>
    </w:p>
    <w:p>
      <w:r>
        <w:t>IT: TF 9C_500/2015 del 14 luglio 2015</w:t>
      </w:r>
    </w:p>
    <w:p>
      <w:pPr>
        <w:pStyle w:val="Heading2"/>
      </w:pPr>
      <w:r>
        <w:t>Volltext</w:t>
      </w:r>
    </w:p>
    <w:p>
      <w:r>
        <w:t>Bundesgericht</w:t>
      </w:r>
    </w:p>
    <w:p>
      <w:r>
        <w:t>Tribunal fédéral</w:t>
      </w:r>
    </w:p>
    <w:p>
      <w:r>
        <w:t>Tribunale federale</w:t>
      </w:r>
    </w:p>
    <w:p>
      <w:r>
        <w:t>Tribunal federal</w:t>
      </w:r>
    </w:p>
    <w:p>
      <w:r>
        <w:t>{T 0/2}</w:t>
      </w:r>
    </w:p>
    <w:p>
      <w:r>
        <w:t>9C_500/2015</w:t>
      </w:r>
    </w:p>
    <w:p>
      <w:r>
        <w:t>Urteil vom 14. Juli 2015</w:t>
      </w:r>
    </w:p>
    <w:p>
      <w:r>
        <w:t>II. sozialrechtliche Abteilung</w:t>
      </w:r>
    </w:p>
    <w:p>
      <w:r>
        <w:t>Besetzung</w:t>
      </w:r>
    </w:p>
    <w:p>
      <w:r>
        <w:t>Bundesrichter Meyer, als Einzelrichter,</w:t>
      </w:r>
    </w:p>
    <w:p>
      <w:r>
        <w:t>Gerichtsschreiber Williner.</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9. Juni 2015.</w:t>
      </w:r>
    </w:p>
    <w:p>
      <w:r>
        <w:t>Nach Einsicht</w:t>
      </w:r>
    </w:p>
    <w:p>
      <w:r>
        <w:t>in die vom kantonalen Gericht zuständigkeitshalber ans Bundesgericht zur weiteren Behandlung überwiesene Beschwerde vom 30. Juni 2015 (Poststempel) gegen den Beschluss des Sozialversicherungsgerichts des Kantons Zürich vom 9. Juni 2015, mit welchem auf das Rechtsmittel des A.________ nicht eingetreten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w:t>
      </w:r>
    </w:p>
    <w:p>
      <w:r>
        <w:t>dass der Beschwerdeführer weder einen Antrag stellt noch darlegt, weshalb die Vorinstanz auf die Beschwerde hätte eintreten sollen, so dass die Eingabe vom 30. Juni 2015 offensichtlich unzulässig ist,</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14. Juli 2015</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