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9C_492/2011 vom 13. Juli 2011</w:t>
      </w:r>
    </w:p>
    <w:p>
      <w:r>
        <w:t>Bundesgericht, 2011-07-13, DE</w:t>
      </w:r>
    </w:p>
    <w:p>
      <w:r>
        <w:rPr>
          <w:b/>
        </w:rPr>
        <w:t xml:space="preserve">Quelle: </w:t>
      </w:r>
      <w:r>
        <w:t>https://mcp.opencaselaw.ch/entscheid/bger_9C_492_2011</w:t>
      </w:r>
    </w:p>
    <w:p>
      <w:r>
        <w:t>FR: TF 9C_492/2011 du 13 juillet 2011</w:t>
      </w:r>
    </w:p>
    <w:p>
      <w:r>
        <w:t>IT: TF 9C_492/2011 del 13 luglio 2011</w:t>
      </w:r>
    </w:p>
    <w:p>
      <w:pPr>
        <w:pStyle w:val="Heading2"/>
      </w:pPr>
      <w:r>
        <w:t>Volltext</w:t>
      </w:r>
    </w:p>
    <w:p>
      <w:r>
        <w:t>Bundesgericht</w:t>
      </w:r>
    </w:p>
    <w:p>
      <w:r>
        <w:t>Tribunal fédéral</w:t>
      </w:r>
    </w:p>
    <w:p>
      <w:r>
        <w:t>Tribunale federale</w:t>
      </w:r>
    </w:p>
    <w:p>
      <w:r>
        <w:t>Tribunal federal</w:t>
      </w:r>
    </w:p>
    <w:p>
      <w:r>
        <w:t>9C_492/2011 {T 0/2}</w:t>
      </w:r>
    </w:p>
    <w:p>
      <w:r>
        <w:t>Urteil vom 13. Juli 2011</w:t>
      </w:r>
    </w:p>
    <w:p>
      <w:r>
        <w:t>II. sozialrechtliche Abteilung</w:t>
      </w:r>
    </w:p>
    <w:p>
      <w:r>
        <w:t>Besetzung</w:t>
      </w:r>
    </w:p>
    <w:p>
      <w:r>
        <w:t>Bundesrichter U. Meyer, Präsident,</w:t>
      </w:r>
    </w:p>
    <w:p>
      <w:r>
        <w:t>Gerichtsschreiber Attinger.</w:t>
      </w:r>
    </w:p>
    <w:p>
      <w:r>
        <w:t>Verfahrensbeteiligte</w:t>
      </w:r>
    </w:p>
    <w:p>
      <w:r>
        <w:t>G.________,</w:t>
      </w:r>
    </w:p>
    <w:p>
      <w:r>
        <w:t>Beschwerdeführerin,</w:t>
      </w:r>
    </w:p>
    <w:p>
      <w:r>
        <w:t>gegen</w:t>
      </w:r>
    </w:p>
    <w:p>
      <w:r>
        <w:t>Amt für Sozialbeiträge Basel-Stadt, Grenzacherstrasse 62, 4005 Basel,</w:t>
      </w:r>
    </w:p>
    <w:p>
      <w:r>
        <w:t>Beschwerdegegner.</w:t>
      </w:r>
    </w:p>
    <w:p>
      <w:r>
        <w:t>Gegenstand</w:t>
      </w:r>
    </w:p>
    <w:p>
      <w:r>
        <w:t>Ergänzungsleistung zur AHV/IV,</w:t>
      </w:r>
    </w:p>
    <w:p>
      <w:r>
        <w:t>Beschwerde gegen den Entscheid des Sozialversicherungsgerichts Basel-Stadt</w:t>
      </w:r>
    </w:p>
    <w:p>
      <w:r>
        <w:t>vom 31. Mai 2011.</w:t>
      </w:r>
    </w:p>
    <w:p>
      <w:r>
        <w:t>Nach Einsicht</w:t>
      </w:r>
    </w:p>
    <w:p>
      <w:r>
        <w:t>in die Beschwerde vom 14. Juni 2011 gegen den Nichteintretensentscheid des Sozialversicherungsgerichts Basel-Stadt vom 31. Mai 2011,</w:t>
      </w:r>
    </w:p>
    <w:p>
      <w:r>
        <w:t>in das Schreiben des Bundesgerichts vom 20. Juni 2011 an G.________, wonach die Beschwerde die gesetzlichen Formerfordernisse hinsichtlich Antrag und Begründung nicht zu erfüllen scheint und eine Verbesserung nur innert der Beschwerdefrist möglich ist,</w:t>
      </w:r>
    </w:p>
    <w:p>
      <w:r>
        <w:t>in die daraufhin von G.________ am 24. Juni 2011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C 60/01 E. 2),</w:t>
      </w:r>
    </w:p>
    <w:p>
      <w:r>
        <w:t>dass beide Eingaben der Beschwerdeführerin den gesetzlichen Mindestanforderungen an eine hinreichende Beschwerdebegründung offensichtlich nicht genügen, da ihnen keine inhaltliche Auseinandersetzung mit den entscheidwesentlichen Erwägungen der Vorinstanz zu entnehmen ist, wonach kantonale Versicherungsgerichte nur auf Beschwerden gegen vorangegangene Einspracheentscheide eintreten können und ein solcher trotz zweimaliger Fristansetzung von der Beschwerdeführerin nicht eingereicht wurde,</w:t>
      </w:r>
    </w:p>
    <w:p>
      <w:r>
        <w:t>dass deshalb im vereinfachten Verfahren nach Art. 108 Abs. 1 lit. b BGG auf die Beschwerde nicht einzutreten ist und in Anwendung von Art. 66 Abs. 1 zweiter Satz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Basel-Stadt und dem Bundesamt für Sozialversicherungen schriftlich mitgeteilt.</w:t>
      </w:r>
    </w:p>
    <w:p>
      <w:r>
        <w:t>Luzern, 13. Juli 2011</w:t>
      </w:r>
    </w:p>
    <w:p>
      <w:r>
        <w:t>Im Namen der II. sozialrechtlichen Abteilung</w:t>
      </w:r>
    </w:p>
    <w:p>
      <w:r>
        <w:t>des Schweizerischen Bundesgerichts</w:t>
      </w:r>
    </w:p>
    <w:p>
      <w:r>
        <w:t>Der Präsident: Der Gerichtsschreiber:</w:t>
      </w:r>
    </w:p>
    <w:p>
      <w:r>
        <w:t>Meyer Attinger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