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9C_491/2012 vom 22. Mai 2013</w:t>
      </w:r>
    </w:p>
    <w:p>
      <w:r>
        <w:t>Bundesgericht, 2013-05-22, DE</w:t>
      </w:r>
    </w:p>
    <w:p>
      <w:r>
        <w:rPr>
          <w:b/>
        </w:rPr>
        <w:t xml:space="preserve">Quelle: </w:t>
      </w:r>
      <w:r>
        <w:t>https://mcp.opencaselaw.ch/entscheid/bger_9C_491_2012</w:t>
      </w:r>
    </w:p>
    <w:p>
      <w:r>
        <w:t>FR: TF 9C_491/2012 du 22 mai 2013</w:t>
      </w:r>
    </w:p>
    <w:p>
      <w:r>
        <w:t>IT: TF 9C_491/2012 del 22 maggio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2.1.1</w:t>
      </w:r>
    </w:p>
    <w:p>
      <w:r>
        <w:t>Formell rechtskräftige Verfügungen und Einspracheentscheide müssen in Revision gezogen werden, wenn die versicherte Person oder der Versicherungsträger nach deren Erlass erhebliche neue Tatsachen entdeckt oder Beweismittel auffindet, deren Beibringung zuvor nicht möglich war ( Art. 53 Abs. 1 ATSG ). Die (prozessuale) Revision ist gestützt auf Art. 55 Abs. 1 ATSG nur innerhalb der in Art. 67 VwVG enthaltenen Fristen zulässig. Nach Abs. 1 dieser Bestimmung ist eine relative 90-tägige Frist zu beachten, die mit der Entdeckung des Revisionsgrundes zu laufen beginnt. Zudem gilt eine absolute zehnjährige Frist, deren Lauf mit der Eröffnung des Entscheides einsetzt (SVR 2012 UV Nr. 17 S. 63, 8C_434/2011 E. 3 mit Hinweisen).</w:t>
      </w:r>
    </w:p>
    <w:p>
      <w:r>
        <w:rPr>
          <w:b/>
        </w:rPr>
        <w:t>E. 2.1.2</w:t>
      </w:r>
    </w:p>
    <w:p>
      <w:r>
        <w:t>Weiter kann der Versicherungsträger jederzeit auf formell rechtskräftige Verfügungen oder Einspracheentscheide zurückkommen, wenn diese zweifellos unrichtig sind und wenn ihre Berichtigung von erheblicher Bedeutung ist ( Art. 53 Abs. 2 ATSG ).</w:t>
      </w:r>
    </w:p>
    <w:p>
      <w:r>
        <w:rPr>
          <w:b/>
        </w:rPr>
        <w:t>E. 2.1.3</w:t>
      </w:r>
    </w:p>
    <w:p>
      <w:r>
        <w:t>Ändert sich der Invaliditätsgrad einer Rentenbezügerin oder eines Rentenbezügers erheblich, so wird nach Art. 17 Abs. 1 ATSG die Rente von Amtes wegen oder auf Gesuch hin für die Zukunft entsprechend erhöht, herabgesetzt oder aufgehoben.</w:t>
      </w:r>
    </w:p>
    <w:p>
      <w:r>
        <w:rPr>
          <w:b/>
        </w:rPr>
        <w:t>E. 2.2</w:t>
      </w:r>
    </w:p>
    <w:p>
      <w:r>
        <w:t>Stehen invalidenversicherungsrechtliche Aspekte zur Diskussion,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die Bezügerin sie unrechtmässig erwirkt hat oder der ihr gemäss Art. 77 IVV zumutbaren Meldepflicht nicht nachgekommen ist (Art. 85 Abs. 2 i.V.m. Art. 88bis Abs. 2 IVV ; UELI KIESER, ATSG-Kommentar, 2. Aufl. 2009, N. 15 zu Art. 25 ATSG ). Trifft dies zu, sind solcherart widerrechtlich bezogene Leistungen gemäss den Vorgaben von Art. 25 ATSG zurückzuerstatten.</w:t>
      </w:r>
    </w:p>
    <w:p>
      <w:r>
        <w:rPr>
          <w:b/>
        </w:rPr>
        <w:t>E. 3.1</w:t>
      </w:r>
    </w:p>
    <w:p>
      <w:r>
        <w:t>Nach Auffassung der Vorinstanz ergeben sich aus dem Observationsbericht vom 28. September 2009 und dem MEDAS-Gutachten vom 2. Juni 2010 neue erhebliche Tatsachen insofern, als die Beschwerdeführerin schon in den Jahren 2004/2005 - wenn überhaupt - nur an einer leichten Fibromyalgie gelitten und in einer angepassten Tätigkeit lediglich eine Arbeitsunfähigkeit von 20 % bestanden habe. Das kantonale Gericht hat demzufolge die Voraussetzungen einer prozessualen Revision als gegeben erachtet und sowohl die Rentenaufhebung wie auch die Rückforderung der auf den Zeitraum vom 1. November 2006 bis 30. September 2009 entfallenden Rentenbetreffnisse im Betrage von Fr. 29'203.- bestätigt.</w:t>
      </w:r>
    </w:p>
    <w:p>
      <w:r>
        <w:rPr>
          <w:b/>
        </w:rPr>
        <w:t>E. 3.2</w:t>
      </w:r>
    </w:p>
    <w:p>
      <w:r>
        <w:t>Die Beschwerdeführerin weist demgegenüber darauf hin, dass sich die Beschwerdegegnerin zur Begründung der Aufhebung der Rente und der Rückforderung sowohl auf die prozessuale Revision gemäss Art. 53 Abs. 1 ATSG wie auch auf die Rentenanpassung gemäss Art. 17 Abs. 1 ATSG berufe, was nicht angehe, weil sich diese beiden Begründungen gegenseitig ausschlössen. In casu seien weder die Voraussetzungen für eine prozessuale Revision noch für eine Rentenanpassung gegeben, wobei die Beschwerdegegnerin eine materielle Begründung für Letztere ohnehin schuldig geblieben sei. Die Verwaltung erblicke offenbar in der Tatsache, dass die Beschwerdeführerin im November 2004 arbeitsfähig gewesen sein soll, einen Revisionsgrund im Sinne von Art. 53 Abs. 1 ATSG . Eine solche Argumentation scheitere schon daran, dass aufgrund der im Jahre 2009 durchgeführten Observation und eines im Jahre 2010 erstellten Gutachtens eine Arbeitsfähigkeit im Jahre 2004 nicht bewiesen werden könne; die Aussagen der begutachtenden Ärzte zur Arbeitsfähigkeit in der Vergangenheit seien dann auch wenig konkret und nicht aus interdisziplinärer Sicht erfolgt. Im Übrigen sei der Revisionsgrund - sofern er denn gegeben sein sollte - zu spät geltend gemacht worden; das massgebliche MEDAS-Gutachten sei der Beschwerdegegnerin am 12. Juni 2010 zugegangen, sie habe sich aber erst in der Verfügung vom 12. November 2010, mithin nach Ablauf der 90-tägigen Frist ( Art. 67 Abs. 1 VwVG ; oben E. 2.1.1), darauf berufen. Selbst wenn ein Revisionsgrund gegeben sein sollte und die Rente aufzuheben wäre, sei die Rückforderung verwirkt, weil die Beschwerdegegnerin die Rückforderungsverfügung am 25. November 2011 später als ein Jahr nach Kenntnisnahme des MEDAS-Gutachtens erlassen habe.</w:t>
      </w:r>
    </w:p>
    <w:p>
      <w:r>
        <w:rPr>
          <w:b/>
        </w:rPr>
        <w:t>E. 4.1.1</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(vgl. Urteile 9C_343/2012 vom 11. Oktober 2012 E. 4.1; 8C_272/2011 vom 11. November 2011 E. 7.1 mit Hinweisen). Die relative 90-tägige Revisionsfrist (oben E. 2.1.1) beginnt somit grundsätzlich erst zu laufen, wenn diese ärztliche Beurteilung vorliegt.</w:t>
      </w:r>
    </w:p>
    <w:p>
      <w:r>
        <w:t>Die Verwaltung hat die erforderlichen medizinischen Abklärungen innert angemessener Frist durchzuführen. Sie ist gehalten, die zusätzlichen medizinischen Abklärungen mit dem erforderlichen und zumutbaren Einsatz zügig voranzutreiben. Tut sie dies nicht, darf sich ihre Säumnis nicht zu ihren Gunsten und zuungunsten der versicherten Person auswirken. In einem solchen Fall ist der Beginn der relativen 90-tägigen Frist vielmehr auf den Zeitpunkt festzusetzen, in welchem die Verwaltung ihre unvollständige Kenntnis mit dem erforderlichen und zumutbaren Einsatz hätte hinreichend ergänzen können (SVR 2012 UV Nr. 17 S. 63, 8C_434/2011 E. 4.2 mit Hinweis und E. 6.2).</w:t>
      </w:r>
    </w:p>
    <w:p>
      <w:r>
        <w:rPr>
          <w:b/>
        </w:rPr>
        <w:t>E. 4.1.2</w:t>
      </w:r>
    </w:p>
    <w:p>
      <w:r>
        <w:t>Der Observationsbericht datiert vom 28. September 2009. Das in der Folge bei der MEDAS eingeholte Gutachten wurde am 2. Juni 2010 fertiggestellt und ging am 8. Juni 2010 bei der IV-Stelle ein. Ab diesem Zeitpunkt hatte die Verwaltung Kenntnis davon, dass der Versicherten eine Erwerbstätigkeit in einem grösseren Umfang zumutbar war als bisher angenommen. Die IV-Stelle erliess die (erste) rentenaufhebende Verfügung aber erst am 12. November 2010, mithin weit später als 90 Tage nach Erhalt des massgeblichen Gutachtens. Am Ergebnis, dass die Revisionsfrist nicht eingehalten ist, ändert auch nichts, dass das Verwaltungsgericht am 23. März 2011 die vorgenannte Verfügung teilweise aufhob und zu ergänzender Sachverhaltsabklärung und neuem Entscheid an die IV-Stelle zurückwies. Die neuen Abklärungen mündeten in die kurze Stellungnahme der MEDAS vom 18. August 2011, in welcher im Wesentlichen die Frage beantwortet wurde, ob die medizinischen Befunde mit den Feststellungen des Observationsberichtes in Einklang zu bringen seien; neue Erkenntnisse zum Gesundheitszustand und der Arbeits- und Erwerbsfähigkeit der Beschwerdeführerin ergeben sich aus diesem Bericht nicht. Dieser kann demzufolge keine neue Frist auslösen, weshalb es nicht von Belang ist, dass die (zweite) rentenaufhebende Verfügung vom 18. November 2011 innert 90 Tagen seit der Stellungnahme der MEDAS erging. Selbst wenn man aber annehmen wollte, die Revisionsfrist sei gewahrt, würde eine Revision daran scheitern, dass das Vorliegen eines Revisionsgrundes nicht erstellt ist, wie sich aus den folgenden Erwägungen ergibt.</w:t>
      </w:r>
    </w:p>
    <w:p>
      <w:r>
        <w:rPr>
          <w:b/>
        </w:rPr>
        <w:t>E. 4.2.1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(oben E. 1.2).</w:t>
      </w:r>
    </w:p>
    <w:p>
      <w:r>
        <w:rPr>
          <w:b/>
        </w:rPr>
        <w:t>E. 4.2.2</w:t>
      </w:r>
    </w:p>
    <w:p>
      <w:r>
        <w:t>Verwaltung und Vorinstanz gehen davon aus, dass rückwirkend ab 30. November 2004 die Voraussetzungen gemäss Art. 53 Abs. 1 ATSG erfüllt seien, mithin die Rente aufzuheben sei. Begründet wird diese Auffassung von der Verwaltung mit dem rückwirkenden, in Rechtskraft erwachsenen Wegfall der Hilflosenentschädigung auf das vorgenannte Datum. Weil die Rentenzusprache wesentlich auf die angenommene Hilflosenentschädigung abgestützt gewesen sei, sieht die Verwaltung in der Verfügung vom 18. November 2011 im Wegfall der Hilflosenentschädigung einen Grund für die revisionsweise Aufhebung der Rente auf diesen Zeitpunkt (Ziff. 6). Seitens der Vorinstanz wird erwogen, es sei mit überwiegender Wahrscheinlichkeit davon auszugehen, dass die Beschwerdeführerin bereits zum Zeitpunkt der "Rentenzusprache" ein aggravatorisches Verhalten an den Tag gelegt habe, weshalb die Rentenaufhebung zu Recht erfolgt sei (vorinstanzliche E. 6.2).</w:t>
      </w:r>
    </w:p>
    <w:p>
      <w:r>
        <w:rPr>
          <w:b/>
        </w:rPr>
        <w:t>E. 4.2.3</w:t>
      </w:r>
    </w:p>
    <w:p>
      <w:r>
        <w:t>Weder aus der Darstellung der Verwaltung noch aus den davon abweichenden Erwägungen der Vorinstanz ergibt sich in nachvollziehbarer und begründeter Weise das Vorliegen eines prozessualen Revisionsgrundes. Der Wegfall der Hilflosenentschädigung lässt nicht ohne Weiteres darauf schliessen, dass auch die Rente zu Unrecht ausgerichtet wurde. Das kantonale Gericht hat denn auch in seinem (ersten) Entscheid vom 23. März 2011 den Sachverhalt hinsichtlich der Frage der Einstellung der Hilflosenentschädigung als genügend abgeklärt erachtet, nicht aber bezüglich der Rentenaufhebung. Es vermag nun aber seinerseits im angefochtenen (zweiten) Entscheid auch nicht zu begründen, weshalb die Rente schon ab Dezember 2004 zu Unrecht ausgerichtet worden sein soll. Es führt lediglich an, aus dem Observationsbericht und dem MEDAS-Gutachten ergäben sich erhebliche neuen Tatsachen, von denen die IV-Stelle im Jahre 2004 keine Kenntnis gehabt habe, ohne diese neuen Tatsachen aber zu nennen (vorinstanzliche E. 6.2 am Ende). Es verweist in diesem Zusammenhang auf zwei Abklärungsberichte bezüglich des Anspruchs auf Hilflosenentschädigung aus den Jahren 2004 und 2008, in welchen eine Hilfsbedürftigkeit beim morgendlichen Aufstehen und Ankleiden sowie in Teilbereichen des Essens und der Körperpflege angegeben wird (Abklärungsbericht vom 10. November 2004); diese Angaben stehen zwar in einer gewissen Diskrepanz zu den (allerdings auch nur bedingt aussagekräftigen) Feststellungen im Observationsbericht vom 28. September 2009; es lassen sich aber daraus keine Schlüsse auf die Arbeitsfähigkeit der Versicherten im November 2004 ziehen. Weiter führt die Vorinstanz an, die Beschwerdeführerin habe schon ab 2005 höchstens an einer Fibromyalgie gelitten, die nicht invalidisierend gewesen sei, und konstatiert, es stehe mit überwiegender Wahrscheinlichkeit fest, dass die Versicherte schon im Zeitpunkt der Rentenzusprache ein aggravatorisches Verhalten gezeigt habe (vorinstanzliche E. 6.2). Diese Annahmen finden im Observationsbericht und im MEDAS-Gutachten aber ebenfalls keine Stütze: Der Observationsbericht enthält naturgemäss ausschliesslich Feststellungen über den Observationszeitraum vom 15. bis 22. September 2009. Es wurde dabei festgestellt, dass die Beschwerdeführerin noch zu gewissen Handreichungen im Restaurationsbetrieb ihres Ehegatten - Empfang von Gästen, gelegentliches Servieren eines Getränkes - fähig war; Hinweise auf eine erwerblich verwertbare Tätigkeit ergeben sich aus dem Bericht aber weder für den Observationszeitraum und noch viel weniger für Ende November 2004. Auch das MEDAS-Gutachten äussert sich nicht zum Gesundheitszustand und der Arbeits- bzw. Erwerbsfähigkeit im Jahre 2004. Die Frage nach dem Beginn einer medizinisch begründeten Arbeitsunfähigkeit von 20 % oder mehr wird ohne klare Zeitangabe in Form einer allgemein gehaltenen Aussage beantwortet, indem es heisst, es bestehe für eine leidensangepasste leichte bis mittelschwere Tätigkeit keine über längere Zeit ausgewiesene medizinisch begründete Arbeitsfähigkeit. Abgesehen davon, dass diese gutachterlichen Ausführungen zur Arbeitsunfähigkeit zumindest aus rheumatologischer Sicht unpräzise sind - an anderer Stelle des Gutachtens wird sowohl für die bisherige wie auch für eine leidensangepasste Tätigkeit immerhin eine 20%ige Arbeitsunfähigkeit angegeben -, kann diesen Darlegungen keine Aussage zum Gesundheitszustand und der Arbeitsfähigkeit im November 2004 entnommen werden. Gleich verhält es sich bezüglich des aggravatorischen Verhaltens im Zeitpunkt der "Rentenzusprache" (gemeint ist wohl der Zeitpunkt der Rentenbestätigung am 13. Januar 2005). Ebenso finden sich Angaben zu einem aggravatorischen Verhalten der Beschwerdeführerin wie zum Gesundheitszustand und der Arbeitsfähigkeit in den beiden Berichten allenfalls hinsichtlich des Zeitpunkts der Begutachtung bzw. der Observation, nicht aber für den Moment der Rentenbestätigung. Die Vorinstanz hat deshalb das Vorliegen neuer erheblicher Tatsachen, die eine rückwirkende Rentenrevision rechtfertigen würden, zu Unrecht bejaht.</w:t>
      </w:r>
    </w:p>
    <w:p>
      <w:r>
        <w:rPr>
          <w:b/>
        </w:rPr>
        <w:t>E. 5.1.1</w:t>
      </w:r>
    </w:p>
    <w:p>
      <w:r>
        <w:t>Das kantonale Gericht geht im Weiteren davon aus, dass eine Rentenanpassung gemäss Art. 17 ATSG Platz zu greifen hat. Eine Begründung dazu fehlt allerdings, was die Beschwerdeführerin als Verletzung des rechtlichen Gehörs rügt. Eine solche liegt nun aber insofern nicht vor, als das kantonale Gericht zu einer entsprechenden Begründung keine Veranlassung hatte, ging es doch davon aus, eine - rückwirkende - Rentenaufhebung erfolge aufgrund der prozessualen Revision.</w:t>
      </w:r>
    </w:p>
    <w:p>
      <w:r>
        <w:rPr>
          <w:b/>
        </w:rPr>
        <w:t>E. 5.1.2</w:t>
      </w:r>
    </w:p>
    <w:p>
      <w:r>
        <w:t>Für das bundesgerichtliche Verfahren stellt sich jedoch die Frage, ob angesichts der fehlenden Begründung der Rentenanpassung im vorinstanzlichen Entscheid eine solche im vorliegenden Verfahren geprüft werden kann, ohne damit den Gehörsanspruch der Beschwerdeführerin zu verletzen. Die Frage ist zu bejahen, weil sich einerseits die Beschwerdeführerin im bundesgerichtlichen Verfahren zur Frage der Rentenanpassung nach Art. 17 Abs. 1 ATSG äusserte und weil anderseits die Hinweise für eine Verbesserung des Gesundheitszustandes Eingang in die Verfügung der IV-Stelle vom 18. November 2011 gefunden haben, in welcher die medizinische Aktenlage im Zeitpunkt der Rentenzusprache im Jahre 1990 mit der MEDAS-Begutachtung im Jahre 2010 verglichen und dabei eine Verbesserung festgestellt wurde. Die Beschwerdeführerin konnte dazu im vorinstanzlichen Verfahren Stellung nehmen und hat dies auch ausführlich getan. In dieser Verfahrenslage rechtfertigt es sich, die Frage nach anspruchserheblichen Tatsachenänderungen im letztinstanzlichen Prozess frei und abschliessend zu beurteilen, womit der Anspruch der Beschwerdeführerin auf das rechtliche Gehör gewahrt ist.</w:t>
      </w:r>
    </w:p>
    <w:p>
      <w:r>
        <w:rPr>
          <w:b/>
        </w:rPr>
        <w:t>E. 5.1.3</w:t>
      </w:r>
    </w:p>
    <w:p>
      <w:r>
        <w:t>Aufgrund der medizinischen Akten lässt sich feststellen, dass die vorinstanzliche Schlussfolgerung im Ergebnis zutrifft. Aufgrund des insofern überzeugenden MEDAS-Gutachtens ist davon auszugehen, dass die Versicherte seit längerem in ihrer bisherigen wie auch in jeder anderen angepassten, d.h. körperlich leichten bis intermittierend mittelschweren wechselbelastenden Tätigkeit wieder zu 80 % arbeitsfähig geworden ist. Im Zeitpunkt der ursprünglichen Rentenzusprache war der der IV-Stelle Bericht erstattende Arzt noch von einer 100%igen Arbeitsunfähigkeit ausgegangen (Arztbericht Dr. W.________ vom 6. November 1990). Damit ist eine Besserung des Leistungsvermögens offensichtlich. Dass die Diagnose (Fibromyalgie) gleich geblieben ist, spricht nicht dagegen. Denn eine Diagnose sagt nichts aus über die Arbeitsunfähigkeit. Nach dem Gesagten ist davon auszugehen, dass seit 1990 eine massgebliche Änderung eingetreten ist. Spätestens seit dem Zeitpunkt des Vorliegens des MEDAS-Gutachtens am 2. Juni 2010 ist davon auszugehen, dass der Beschwerdeführerin eine Erwerbstätigkeit in einem Ausmass zumutbar ist, welches einen Rentenanspruch ausschliesst. Gemäss Art. 88a Abs. 1 IVV ist diese Änderung zu berücksichtigen, wenn sie ohne wesentliche Unterbrechung drei Monate gedauert hat und voraussichtlich weiterhin andauern wird. Diese Voraussetzungen sind hier erfüllt.</w:t>
      </w:r>
    </w:p>
    <w:p>
      <w:r>
        <w:rPr>
          <w:b/>
        </w:rPr>
        <w:t>E. 5.2.1</w:t>
      </w:r>
    </w:p>
    <w:p>
      <w:r>
        <w:t>Nachdem die anspruchswesentliche Verbesserung des Gesundheitszustandes im Grundsatz feststeht, stellt sich die weitere Frage, ob - und wenn ja, auf welchen Zeitpunkt - die seit 1. August 1990 laufende ganze Invalidenrente einzustellen ist. Zu beachten ist in diesem Zusammenhang, dass die Beschwerdeführerin im massgeblichen Moment der Rentenaufhebungsverfügung das 55. Altersjahr zurückgelegt und seit mehr als 15 Jahren eine Invalidenrente bezogen hat, was grundsätzlich dafür spricht, dass sie nicht ohne Weiteres auf dem Weg der Selbsteingliederung in das Erwerbsleben zurückgeführt werden kann (SVR 2011 IV Nr. 73 S. 220, 9C_228/2010 E. 3.3 - 3.5). Ob Eingliederungsmassnahmen angezeigt sind und einer Rentenaufhebung entgegen stehen, ist insbesondere unter dem Gesichtspunkt der Eingliederungsnotwendigkeit und -fähigkeit sowie des Eingliederungswillens zu prüfen (Art. 17 Abs. 1 i.V.m. Art. 16 ATSG ).</w:t>
      </w:r>
    </w:p>
    <w:p>
      <w:r>
        <w:rPr>
          <w:b/>
        </w:rPr>
        <w:t>E. 5.2.2</w:t>
      </w:r>
    </w:p>
    <w:p>
      <w:r>
        <w:t>Gemäss dem MEDAS-Gutachten benötigt die Beschwerdeführerin keine rehabilitativen Massnahmen. Ihre Arbeitsfähigkeit kann sie in ihrer bisherigen Tätigkeit verwerten. Eingliederungsmassnahmen sind unter diesen Umständen weder nötig noch angezeigt. Es kommt hinzu, dass angesichts der von den Gutachtern bei den neuropsychologischen Abklärungen festgestellten ungenügenden Motivation und Leistungsbereitschaft auch der Eingliederungswille mehr als fraglich erscheint (vgl. Urteil 9C_163/2009 vom 10. September 2010 E. 4.3). Die Rente ist deshalb ohne Durchführung von Eingliederungsmassnahmen aufzuheben.</w:t>
      </w:r>
    </w:p>
    <w:p>
      <w:r>
        <w:rPr>
          <w:b/>
        </w:rPr>
        <w:t>E. 5.3</w:t>
      </w:r>
    </w:p>
    <w:p>
      <w:r>
        <w:t>Was den Zeitpunkt der Rentenaufhebung anbelangt, ist entscheidend, ob die Beschwerdeführerin die Leistungen unrechtmässig erwirkte oder die ihr obliegende Meldepflicht verletzte (oben E. 2.2). In Bezug auf diese - mit einer Strafdrohung verbundenen Tatbestände ( Art. 70 IVG i.V.m. Art. 87 Abs. 1 und 5 AHVG ) - ist kein Strafverfahren aktenkundig. Zudem ist nicht von einer ursprünglich rechtswidrigen Rentenzusprache auszugehen. Aus den Akten ergeben sich zwar gewisse Hinweise auf ein aggravatorisches Verhalten der Versicherten, so wurden im MEDAS-Gutachten "nicht authentische neuropsychologische Störungen" als Ausdruck ungenügender Motivation und Leistungsbereitschaft interpretiert, anderseits wurde dort aber das durchgehende Vorliegen einer Fibromyalgie mit frustrierendem Therapieverlauf und Auswirkungen auf die Arbeitsfähigkeit auch unter Berücksichtigung der Observationsergebnisse aus ärztlicher Sicht bestätigt. Angesichts dieser aktenmässig ausgewiesenen Umstände ist der Vorwurf einer unrechtmässigen Erwirkung von Rentenleistungen zu wenig gesichert; es genügt dafür nicht, dass aggravatorisches Verhalten im Raum steht (vgl. dazu auch Urteil 9C_877/2011 vom 22. Mai 2012 E. 3.4). Die Invalidenrente ist daher in Anwendung von Art. 88bis Abs. 2 lit. a IVV auf Ende Dezember 2011 aufzuheben.</w:t>
      </w:r>
    </w:p>
    <w:p>
      <w:r>
        <w:rPr>
          <w:b/>
        </w:rPr>
        <w:t>E. 5.4</w:t>
      </w:r>
    </w:p>
    <w:p>
      <w:r>
        <w:t>Nachdem die IV-Stelle ihre Rentenzahlungen ab dem 30. September 2009 sistierte, besteht kein Grund für eine Rückforderung. Vielmehr hat sie die auf den Zeitraum vom 1. Oktober 2009 bis Ende Dezember 2011 entfallenden Betreffnisse nachzubezahlen (vgl. oben E. 2.2).</w:t>
      </w:r>
    </w:p>
    <w:p>
      <w:r>
        <w:rPr>
          <w:b/>
        </w:rPr>
        <w:t>E. 6</w:t>
      </w:r>
    </w:p>
    <w:p>
      <w:r>
        <w:t>Die Gerichtskosten sind den Parteien entsprechend dem Ausgang des Verfahrens aufzuerlegen ( Art. 66 Abs. 1 BGG ). Die Beschwerdeführerin hat für das bundesgerichtliche Verfahren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