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9C_489/2023 vom 4. Oktober 2023</w:t>
      </w:r>
    </w:p>
    <w:p>
      <w:r>
        <w:t>Bundesgericht, 2023-10-04, FR</w:t>
      </w:r>
    </w:p>
    <w:p>
      <w:r>
        <w:rPr>
          <w:b/>
        </w:rPr>
        <w:t xml:space="preserve">Quelle: </w:t>
      </w:r>
      <w:r>
        <w:t>https://mcp.opencaselaw.ch/entscheid/bger_9C_489_2023</w:t>
      </w:r>
    </w:p>
    <w:p>
      <w:r>
        <w:t>FR: TF 9C_489/2023 du 4 octobre 2023</w:t>
      </w:r>
    </w:p>
    <w:p>
      <w:r>
        <w:t>IT: TF 9C_489/2023 del 4 ottobre 2023</w:t>
      </w:r>
    </w:p>
    <w:p>
      <w:pPr>
        <w:pStyle w:val="Heading2"/>
      </w:pPr>
      <w:r>
        <w:t>Volltext</w:t>
      </w:r>
    </w:p>
    <w:p>
      <w:r>
        <w:t>Bundesgericht</w:t>
      </w:r>
    </w:p>
    <w:p>
      <w:r>
        <w:t>Tribunal fédéral</w:t>
      </w:r>
    </w:p>
    <w:p>
      <w:r>
        <w:t>Tribunale federale</w:t>
      </w:r>
    </w:p>
    <w:p>
      <w:r>
        <w:t>Tribunal federal</w:t>
      </w:r>
    </w:p>
    <w:p>
      <w:r>
        <w:t>9C_489/2023</w:t>
      </w:r>
    </w:p>
    <w:p>
      <w:r>
        <w:t>Arrêt du 4 octobre 2023</w:t>
      </w:r>
    </w:p>
    <w:p>
      <w:r>
        <w:t>IIIe Cour de droit public</w:t>
      </w:r>
    </w:p>
    <w:p>
      <w:r>
        <w:t>Composition</w:t>
      </w:r>
    </w:p>
    <w:p>
      <w:r>
        <w:t>M. le Juge fédéral Parrino, Président.</w:t>
      </w:r>
    </w:p>
    <w:p>
      <w:r>
        <w:t>Greffier : M. Bleicker.</w:t>
      </w:r>
    </w:p>
    <w:p>
      <w:r>
        <w:t>Participants à la procédure</w:t>
      </w:r>
    </w:p>
    <w:p>
      <w:r>
        <w:t>A.________,</w:t>
      </w:r>
    </w:p>
    <w:p>
      <w:r>
        <w:t>recourant,</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l'arrêt du Tribunal cantonal du canton de Vaud du 13 juillet 2023 (AI 198/23 - 191/2023).</w:t>
      </w:r>
    </w:p>
    <w:p>
      <w:r>
        <w:t>Vu :</w:t>
      </w:r>
    </w:p>
    <w:p>
      <w:r>
        <w:t>l'arrêt du 13 juillet 2023, par lequel la Cour des assurances sociales du Tribunal cantonal du canton de Vaud a déclaré irrecevable le recours déposé par A.________, au motif que l'acte ne respectait pas - malgré l'octroi d'un délai pour le corriger - les conditions de forme posées par la loi (motifs et conclusions),</w:t>
      </w:r>
    </w:p>
    <w:p>
      <w:r>
        <w:t>le recours du 14 août 2023 formé par A.________ contre cet arrêt,</w:t>
      </w:r>
    </w:p>
    <w:p>
      <w:r>
        <w:t>l'ordonnance du Tribunal fédéral du 18 août 2023, par laquelle l'intéressé a été rendu attentif au fait que son écriture ne semblait pas réaliser les conditions de recevabilité prévues par l' art. 42 LTF et qu'il pouvait remédier aux irrégularités (motifs et conclusions) jusqu'à l'échéance du délai de recours,</w:t>
      </w:r>
    </w:p>
    <w:p>
      <w:r>
        <w:t>l'écriture de l'intéressé du 21 août 2023, complétée par une demande d'assistance judiciaire,</w:t>
      </w:r>
    </w:p>
    <w:p>
      <w:r>
        <w:t>considérant :</w:t>
      </w:r>
    </w:p>
    <w:p>
      <w:r>
        <w:t>que selon l' art. 108 al. 1 let. b LTF , le président de la cour décide en procédure simplifiée de ne pas entrer en matière sur les recours dont la motivation est manifestement insuffisante au sens de l' art. 42 al. 2 LTF ,</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la motivation doit être topique, c'est-à-dire se rapporter à la question juridique tranchée par l'autorité précédente ( ATF 139 II 233 consid. 3.2 et les références),</w:t>
      </w:r>
    </w:p>
    <w:p>
      <w:r>
        <w:t>que lorsque l'autorité précédente n'entre pas en matière sur le recours, sans même en traiter matériellement de manière subsidiaire, seule la question de l'irrecevabilité peut être portée devant le Tribunal fédéral ( ATF 144 II 184 consid. 1.1),</w:t>
      </w:r>
    </w:p>
    <w:p>
      <w:r>
        <w:t>qu'en l'espèce, le recourant ne s'en prend pas aux considérations de l'autorité précédente mais se borne à énoncer des critiques contre le déroulement de son suivi médical et certaines appréciations du personnel médical,</w:t>
      </w:r>
    </w:p>
    <w:p>
      <w:r>
        <w:t>que ce faisant, il n'expose pas, fût-ce brièvement, en quoi la juridiction cantonale aurait violé le droit en déclarant son recours cantonal irrecevable,</w:t>
      </w:r>
    </w:p>
    <w:p>
      <w:r>
        <w:t>que le présent recours, considéré comme un recours en matière de droit public, ne répond manifestement pas aux exigences de l' art. 42 al. 1 et 2 LTF ,</w:t>
      </w:r>
    </w:p>
    <w:p>
      <w:r>
        <w:t>qu'il doit dès lors être déclaré irrecevable et traité selon la procédure simplifiée prévue à l' art. 108 al. 1 let. b LTF ,</w:t>
      </w:r>
    </w:p>
    <w:p>
      <w:r>
        <w:t>qu'il est renoncé à percevoir des frais judiciaires (art. 66 al. 1, 2</w:t>
      </w:r>
    </w:p>
    <w:p>
      <w:r>
        <w:t>ème phrase, LTF), de sorte que la requête d'assistance judiciaire - limitée aux frais de procédure - est sans objet ( ATF 133 I 234 consid. 3),</w:t>
      </w:r>
    </w:p>
    <w:p>
      <w:r>
        <w:t>par ces motifs, le Président prononce :</w:t>
      </w:r>
    </w:p>
    <w:p>
      <w:r>
        <w:t>1.</w:t>
      </w:r>
    </w:p>
    <w:p>
      <w:r>
        <w:t>Le recours est irrecevable.</w:t>
      </w:r>
    </w:p>
    <w:p>
      <w:r>
        <w:t>2.</w:t>
      </w:r>
    </w:p>
    <w:p>
      <w:r>
        <w:t>La requête d'assistance judiciaire du recourant est sans objet.</w:t>
      </w:r>
    </w:p>
    <w:p>
      <w:r>
        <w:t>3.</w:t>
      </w:r>
    </w:p>
    <w:p>
      <w:r>
        <w:t>Il n'est pas perçu de frais judiciaires.</w:t>
      </w:r>
    </w:p>
    <w:p>
      <w:r>
        <w:t>4.</w:t>
      </w:r>
    </w:p>
    <w:p>
      <w:r>
        <w:t>Le présent arrêt est communiqué aux parties, au Tribunal cantonal du canton de Vaud, Cour des assurances sociales, et à l'Office fédéral des assurances sociales.</w:t>
      </w:r>
    </w:p>
    <w:p>
      <w:r>
        <w:t>Lucerne, le 4 octobre 2023</w:t>
      </w:r>
    </w:p>
    <w:p>
      <w:r>
        <w:t>Au nom de la IIIe Cour de droit public</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