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488/2016 vom 12. August 2016</w:t>
      </w:r>
    </w:p>
    <w:p>
      <w:r>
        <w:t>Bundesgericht, 2016-08-12, DE</w:t>
      </w:r>
    </w:p>
    <w:p>
      <w:r>
        <w:rPr>
          <w:b/>
        </w:rPr>
        <w:t xml:space="preserve">Quelle: </w:t>
      </w:r>
      <w:r>
        <w:t>https://mcp.opencaselaw.ch/entscheid/bger_9C_488_2016</w:t>
      </w:r>
    </w:p>
    <w:p>
      <w:r>
        <w:t>FR: TF 9C 488/2016 du 12 août 2016</w:t>
      </w:r>
    </w:p>
    <w:p>
      <w:r>
        <w:t>IT: TF 9C 488/2016 del 12 agosto 2016</w:t>
      </w:r>
    </w:p>
    <w:p>
      <w:pPr>
        <w:pStyle w:val="Heading2"/>
      </w:pPr>
      <w:r>
        <w:t>Regeste</w:t>
      </w:r>
    </w:p>
    <w:p>
      <w:r>
        <w:t>Invalidenversicherung (Prozessvoraussetzung) | Invalidenversicherung</w:t>
      </w:r>
    </w:p>
    <w:p>
      <w:pPr>
        <w:pStyle w:val="Heading2"/>
      </w:pPr>
      <w:r>
        <w:t>Volltext</w:t>
      </w:r>
    </w:p>
    <w:p>
      <w:r>
        <w:t>Bundesgericht IV. Öffentlich-rechtliche Abteilung 12.08.2016 9C 488/2016 (9C_488/2016) Tribunal fédéral IVe Cour de droit public (IIe Cour de droit social) 12.08.2016 9C 488/2016 (9C_488/2016) Tribunale federale IV Corte di diritto pubblico (II Corte di diritto sociale) 12.08.2016 9C 488/2016 (9C_488/2016)</w:t>
      </w:r>
    </w:p>
    <w:p>
      <w:r>
        <w:t>Invalidenversicherung (Prozessvoraussetzung) | Invalidenversicherung</w:t>
      </w:r>
    </w:p>
    <w:p>
      <w:r>
        <w:t>Bundesgericht Tribunal fédéral Tribunale federale Tribunal federal {T 0/2} 9C_488/2016 Urteil vom 12. August 2016 II. sozialrechtliche Abteilung Besetzung Bundesrichterin Moser-Szeless, als Einzelrichterin, Gerichtsschreiber Fessler. Verfahrensbeteiligte IV-Stelle des Kantons Zürich, Röntgenstrasse 17, 8005 Zürich, Beschwerdeführerin, gegen A.________, vertreten durch Rechtsanwalt Michael Ausfeld, Beschwerdegegner. Gegenstand Invalidenversicherung (Prozessvoraussetzung), Beschwerde gegen den Entscheid des Sozialversicherungsgerichts des Kantons Zürich vom 30. Mai 2016. Nach Einsicht in die Beschwerde in öffentlich-rechtlichen Angelegenheiten der IV-Stelle des Kantons Zürich gegen den Entscheid des Sozialversicherungsgerichts des Kantons Zürich vom 30. Mai 2016 betreffend den Anspruch des A.________ auf unentgeltliche Verbeiständung im (laufenden) Verwaltungsverfahren ( Art. 37 Abs. 4 ATSG ), in Erwägung, dass das Bundesgericht von Amtes wegen und mit freier Kognition prüft, ob ein Rechtsmittel zulässig ist ( Art. 29 Abs. 1 BGG ; BGE 139 III 133 E. 1 S. 133 mit Hinweisen), dass der angefochtene Entscheid ein Zwischenentscheid im Sinne von Art. 93 BGG ist ( BGE 139 V 600 ), wogegen nur unter den Voraussetzungen nach Abs. 1 lit. a oder b Beschwerde in öffentlich-rechtlichen Angelegenheiten erhoben werden kann, dass der Entscheid, mit welchem das kantonale Versicherungsgericht den Anspruch des oder der Versicherten auf unentgeltliche Rechtsverbeiständung für das Verwaltungsverfahren bejaht, für die IV-Stelle keinen nicht wieder gutzumachenden Nachteil im Sinne von Art. 93   Abs. 1 lit. a BGG bewirken kann (Urteil 8C_328/2013 vom 4. Februar 2014 E. 3.2.2, in: SVR 2014 IV Nr. 9 S. 36; Urteil 9C_6/2015 vom   30. Januar 2015), dass die Vorbringen in der Beschwerde keinen Anlass geben, im vorliegenden Fall anders zu entscheiden, dass der Tatbestand nach Art. 93 Abs. 1 lit. b BGG nicht in Betracht fällt, dass die Beschwerde offensichtlich unzulässig und daher im vereinfachten Verfahren nach Art. 108 Abs. 1 lit. a und Abs. 2 BGG durch Nichteintreten zu erledigen ist, dass die Beschwerdeführerin die Gerichtskosten zu tragen hat ( Art. 66 Abs. 1 BGG ), erkennt die Einzelrichterin: 1. Auf die Beschwerde wird nicht eingetreten. 2. Die Gerichtskosten von Fr. 500.- werden der Beschwerdeführerin auferlegt. 3. Dieses Urteil wird den Parteien, dem Sozialversicherungsgericht des Kantons Zürich und dem Bundesamt für Sozialversicherungen schriftlich mitgeteilt. Luzern, 12. August 2016 Im Namen der II. sozialrechtlichen Abteilung des Schweizerischen Bundesgerichts Die Einzelrichterin: Moser-Szeless 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