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483/2020 vom 21. September 2020</w:t>
      </w:r>
    </w:p>
    <w:p>
      <w:r>
        <w:t>Bundesgericht, 2020-09-21, DE</w:t>
      </w:r>
    </w:p>
    <w:p>
      <w:r>
        <w:rPr>
          <w:b/>
        </w:rPr>
        <w:t xml:space="preserve">Quelle: </w:t>
      </w:r>
      <w:r>
        <w:t>https://mcp.opencaselaw.ch/entscheid/bger_9C_483_2020</w:t>
      </w:r>
    </w:p>
    <w:p>
      <w:r>
        <w:t>FR: TF 9C 483/2020 du 21 septembre 2020</w:t>
      </w:r>
    </w:p>
    <w:p>
      <w:r>
        <w:t>IT: TF 9C 483/2020 del 21 settembre 2020</w:t>
      </w:r>
    </w:p>
    <w:p>
      <w:pPr>
        <w:pStyle w:val="Heading2"/>
      </w:pPr>
      <w:r>
        <w:t>Regeste</w:t>
      </w:r>
    </w:p>
    <w:p>
      <w:r>
        <w:t>Ergänzungsleistung zur AHV/IV | Ergänzungsleistung</w:t>
      </w:r>
    </w:p>
    <w:p>
      <w:pPr>
        <w:pStyle w:val="Heading2"/>
      </w:pPr>
      <w:r>
        <w:t>Volltext</w:t>
      </w:r>
    </w:p>
    <w:p>
      <w:r>
        <w:t>Bundesgericht IV. Öffentlich-rechtliche Abteilung (II. Sozialrechtliche Abteilung) 21.09.2020 9C 483/2020 (9C_483/2020) Tribunal fédéral IVe Cour de droit public (IIe Cour de droit social) 21.09.2020 9C 483/2020 (9C_483/2020) Tribunale federale IV Corte di diritto pubblico (II Corte di diritto sociale) 21.09.2020 9C 483/2020 (9C_483/2020)</w:t>
      </w:r>
    </w:p>
    <w:p>
      <w:r>
        <w:t>Ergänzungsleistung zur AHV/IV | Ergänzungsleistung</w:t>
      </w:r>
    </w:p>
    <w:p>
      <w:r>
        <w:t>Bundesgericht Tribunal fédéral Tribunale federale Tribunal federal 9C_483/2020 Verfügung vom 21. September 2020 II. sozialrechtliche Abteilung Besetzung Bundesrichter Parrino, Präsident, Gerichtsschreiberin Dormann. Verfahrensbeteiligte A.________, Beschwerdeführerin, gegen Ausgleichskasse des Kantons Bern, Abteilung Ergänzungsleistungen, Chutzenstrasse 10, 3007 Bern, Beschwerdegegnerin. Gegenstand Ergänzungsleistung zur AHV/IV, Beschwerde gegen den Entscheid des Verwaltungsgerichts des Kantons Bern vom 6. Juli 2020 (200 20 98 EL). Nach Einsicht in das Schreiben vom 14. September 2020, womit A.________ die Beschwerde vom 7. August 2020 (Poststempel) gegen den Entscheid des Verwaltungsgerichts des Kantons Bern vom 6. Juli 2020 zurück zieht, in Erwägung, dass die Beschwerde gemäss Art. 71 BGG in Verbindung mit Art. 73 Abs. 1 BZP im Verfahren nach Art. 32 Abs. 2 BGG abzuschreiben ist, dass in Anwendung von Art. 66 Abs. 2 BGG auf die Erhebung von Gerichtskosten verzichtet wird, verfügt der Präsident: 1. Das Verfahren wird infolge Rückzugs der Beschwerde abgeschrieben. 2. Es werden keine Gerichtskosten erhoben. 3. Diese Verfügung wird den Parteien, dem Verwaltungsgericht des Kantons Bern und dem Bundesamt für Sozialversicherungen schriftlich mitgeteilt. Luzern, 21. September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