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9C_482/2017 vom 3. Oktober 2017</w:t>
      </w:r>
    </w:p>
    <w:p>
      <w:r>
        <w:t>Bundesgericht, 2017-10-03, FR</w:t>
      </w:r>
    </w:p>
    <w:p>
      <w:r>
        <w:rPr>
          <w:b/>
        </w:rPr>
        <w:t xml:space="preserve">Quelle: </w:t>
      </w:r>
      <w:r>
        <w:t>https://mcp.opencaselaw.ch/entscheid/bger_9C_482_2017</w:t>
      </w:r>
    </w:p>
    <w:p>
      <w:r>
        <w:t>FR: TF 9C_482/2017 du 3 octobre 2017</w:t>
      </w:r>
    </w:p>
    <w:p>
      <w:r>
        <w:t>IT: TF 9C_482/2017 del 3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9C_482/2017</w:t>
      </w:r>
    </w:p>
    <w:p>
      <w:r>
        <w:t>Arrêt du 3 octobre 2017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Greffière : Mme Flury.</w:t>
      </w:r>
    </w:p>
    <w:p>
      <w:r>
        <w:t>Participants à la procédure</w:t>
      </w:r>
    </w:p>
    <w:p>
      <w:r>
        <w:t>A._______,</w:t>
      </w:r>
    </w:p>
    <w:p>
      <w:r>
        <w:t>recourant,</w:t>
      </w:r>
    </w:p>
    <w:p>
      <w:r>
        <w:t>contre</w:t>
      </w:r>
    </w:p>
    <w:p>
      <w:r>
        <w:t>Caisse suisse de compensation,</w:t>
      </w:r>
    </w:p>
    <w:p>
      <w:r>
        <w:t>avenue Edmond-Vaucher 18, 1203 Genève,</w:t>
      </w:r>
    </w:p>
    <w:p>
      <w:r>
        <w:t>intimée.</w:t>
      </w:r>
    </w:p>
    <w:p>
      <w:r>
        <w:t>Objet</w:t>
      </w:r>
    </w:p>
    <w:p>
      <w:r>
        <w:t>Assurance-vieillesse et survivants (condition de recevabilité),</w:t>
      </w:r>
    </w:p>
    <w:p>
      <w:r>
        <w:t>recours contre le jugement du Tribunal administratif fédéral, Cour III, du 8 juin 2017 (C-662/2015).</w:t>
      </w:r>
    </w:p>
    <w:p>
      <w:r>
        <w:t>Vu :</w:t>
      </w:r>
    </w:p>
    <w:p>
      <w:r>
        <w:t>le recours du 7 juillet 2017 (timbre postal) contre le jugement du Tribunal administratif fédéral, Cour III, du 8 juin 2017,</w:t>
      </w:r>
    </w:p>
    <w:p>
      <w:r>
        <w:t>l'ordonnance du 5 septembre 2017 par laquelle un délai supplémentaire échéant le 18 septembre 2017 a été imparti à A._______ pour verser une 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LTF ,</w:t>
      </w:r>
    </w:p>
    <w:p>
      <w:r>
        <w:t>qu'en application de l'art. 66 al. 1 deuxième phrase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3 octobre 2017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